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line="240" w:lineRule="auto"/>
      </w:pPr>
      <w:r>
        <w:rPr>
          <w:rFonts w:ascii="Georgia" w:hAnsi="Georgia" w:eastAsia="Georgia"/>
          <w:b/>
          <w:i w:val="0"/>
          <w:color w:val="161310"/>
          <w:sz w:val="56"/>
        </w:rPr>
        <w:t>David Edward Byrd — Life Timeline</w:t>
      </w:r>
    </w:p>
    <w:p>
      <w:pPr>
        <w:spacing w:after="160" w:before="0" w:line="240" w:lineRule="auto"/>
      </w:pPr>
      <w:r>
        <w:rPr>
          <w:rFonts w:ascii="Georgia" w:hAnsi="Georgia" w:eastAsia="Georgia"/>
          <w:b w:val="0"/>
          <w:i w:val="0"/>
          <w:color w:val="161310"/>
          <w:sz w:val="22"/>
        </w:rPr>
        <w:t>A life in art, stop by stop. The dates are the public record. The sentences are for him.</w:t>
      </w:r>
    </w:p>
    <w:p>
      <w:pPr>
        <w:spacing w:after="160" w:before="320" w:line="240" w:lineRule="auto"/>
      </w:pPr>
      <w:r>
        <w:rPr>
          <w:rFonts w:ascii="Calibri" w:hAnsi="Calibri" w:eastAsia="Calibri"/>
          <w:b/>
          <w:i w:val="0"/>
          <w:color w:val="A31A1A"/>
          <w:sz w:val="32"/>
        </w:rPr>
        <w:t>Childhood</w:t>
      </w:r>
    </w:p>
    <w:p>
      <w:pPr>
        <w:spacing w:after="120" w:before="240" w:line="240" w:lineRule="auto"/>
      </w:pPr>
      <w:r>
        <w:rPr>
          <w:rFonts w:ascii="Georgia" w:hAnsi="Georgia" w:eastAsia="Georgia"/>
          <w:b/>
          <w:i w:val="0"/>
          <w:color w:val="161310"/>
          <w:sz w:val="26"/>
        </w:rPr>
        <w:t>1. April 4, 1941 — Born in Cleveland, Tennessee</w:t>
      </w:r>
    </w:p>
    <w:p>
      <w:pPr>
        <w:spacing w:after="160" w:before="0" w:line="240" w:lineRule="auto"/>
      </w:pPr>
      <w:r>
        <w:rPr>
          <w:rFonts w:ascii="Georgia" w:hAnsi="Georgia" w:eastAsia="Georgia"/>
          <w:b w:val="0"/>
          <w:i w:val="0"/>
          <w:color w:val="161310"/>
          <w:sz w:val="22"/>
        </w:rPr>
        <w:t>Tennessee is the first coordinate, not the childhood home. David Edward Byrd arrives on April 4, 1941, and every later Fillmore sheet, every Broadway crack of plaster, hangs from this quiet start.</w:t>
      </w:r>
    </w:p>
    <w:p>
      <w:pPr>
        <w:spacing w:after="120" w:before="240" w:line="240" w:lineRule="auto"/>
      </w:pPr>
      <w:r>
        <w:rPr>
          <w:rFonts w:ascii="Georgia" w:hAnsi="Georgia" w:eastAsia="Georgia"/>
          <w:b/>
          <w:i w:val="0"/>
          <w:color w:val="161310"/>
          <w:sz w:val="26"/>
        </w:rPr>
        <w:t>2. 1940s–1950s — Palm Island, across from Capone</w:t>
      </w:r>
    </w:p>
    <w:p>
      <w:pPr>
        <w:spacing w:after="160" w:before="0" w:line="240" w:lineRule="auto"/>
      </w:pPr>
      <w:r>
        <w:rPr>
          <w:rFonts w:ascii="Georgia" w:hAnsi="Georgia" w:eastAsia="Georgia"/>
          <w:b w:val="0"/>
          <w:i w:val="0"/>
          <w:color w:val="161310"/>
          <w:sz w:val="22"/>
        </w:rPr>
        <w:t>He grew up on Palm Island, Miami Beach — a bridge off the MacArthur Causeway, deco houses, tropical light, and Al Capone’s old Italianate pile across the street. Spectacle was weather. He learned to look.</w:t>
      </w:r>
    </w:p>
    <w:p>
      <w:pPr>
        <w:spacing w:after="120" w:before="240" w:line="240" w:lineRule="auto"/>
      </w:pPr>
      <w:r>
        <w:rPr>
          <w:rFonts w:ascii="Georgia" w:hAnsi="Georgia" w:eastAsia="Georgia"/>
          <w:b/>
          <w:i w:val="0"/>
          <w:color w:val="161310"/>
          <w:sz w:val="26"/>
        </w:rPr>
        <w:t>3. 1940s — Parents divorce · raised in Miami Beach</w:t>
      </w:r>
    </w:p>
    <w:p>
      <w:pPr>
        <w:spacing w:after="160" w:before="0" w:line="240" w:lineRule="auto"/>
      </w:pPr>
      <w:r>
        <w:rPr>
          <w:rFonts w:ascii="Georgia" w:hAnsi="Georgia" w:eastAsia="Georgia"/>
          <w:b w:val="0"/>
          <w:i w:val="0"/>
          <w:color w:val="161310"/>
          <w:sz w:val="22"/>
        </w:rPr>
        <w:t>Cleveland was birth. Miami Beach was where he was raised — mother, stepfather, hotels, nightclub color. The chronology should never flatten those two places into one postcard.</w:t>
      </w:r>
    </w:p>
    <w:p>
      <w:pPr>
        <w:spacing w:after="120" w:before="240" w:line="240" w:lineRule="auto"/>
      </w:pPr>
      <w:r>
        <w:rPr>
          <w:rFonts w:ascii="Georgia" w:hAnsi="Georgia" w:eastAsia="Georgia"/>
          <w:b/>
          <w:i w:val="0"/>
          <w:color w:val="161310"/>
          <w:sz w:val="26"/>
        </w:rPr>
        <w:t>4. 1940s–1950s — The unhappy house</w:t>
      </w:r>
    </w:p>
    <w:p>
      <w:pPr>
        <w:spacing w:after="160" w:before="0" w:line="240" w:lineRule="auto"/>
      </w:pPr>
      <w:r>
        <w:rPr>
          <w:rFonts w:ascii="Georgia" w:hAnsi="Georgia" w:eastAsia="Georgia"/>
          <w:b w:val="0"/>
          <w:i w:val="0"/>
          <w:color w:val="161310"/>
          <w:sz w:val="22"/>
        </w:rPr>
        <w:t>He said it plainly later: an unhappy childhood of raucous adult parties, a boy in a navy suit tending bar. The glamour was real. So was the labor. The life was never only the pretty plate.</w:t>
      </w:r>
    </w:p>
    <w:p>
      <w:pPr>
        <w:spacing w:after="120" w:before="240" w:line="240" w:lineRule="auto"/>
      </w:pPr>
      <w:r>
        <w:rPr>
          <w:rFonts w:ascii="Georgia" w:hAnsi="Georgia" w:eastAsia="Georgia"/>
          <w:b/>
          <w:i w:val="0"/>
          <w:color w:val="161310"/>
          <w:sz w:val="26"/>
        </w:rPr>
        <w:t>5. 1950s — Latin Quarter · Lou Walters’s island</w:t>
      </w:r>
    </w:p>
    <w:p>
      <w:pPr>
        <w:spacing w:after="160" w:before="0" w:line="240" w:lineRule="auto"/>
      </w:pPr>
      <w:r>
        <w:rPr>
          <w:rFonts w:ascii="Georgia" w:hAnsi="Georgia" w:eastAsia="Georgia"/>
          <w:b w:val="0"/>
          <w:i w:val="0"/>
          <w:color w:val="161310"/>
          <w:sz w:val="22"/>
        </w:rPr>
        <w:t>Lou Walters’s Latin Quarter sat on the same island chain. David learned to swim in that show-business water and collected autographed performer cards. Barbara Walters’s childhood was a few doors of fame away.</w:t>
      </w:r>
    </w:p>
    <w:p>
      <w:pPr>
        <w:spacing w:after="120" w:before="240" w:line="240" w:lineRule="auto"/>
      </w:pPr>
      <w:r>
        <w:rPr>
          <w:rFonts w:ascii="Georgia" w:hAnsi="Georgia" w:eastAsia="Georgia"/>
          <w:b/>
          <w:i w:val="0"/>
          <w:color w:val="161310"/>
          <w:sz w:val="26"/>
        </w:rPr>
        <w:t>6. 1955 — The House of Tomorrow</w:t>
      </w:r>
    </w:p>
    <w:p>
      <w:pPr>
        <w:spacing w:after="160" w:before="0" w:line="240" w:lineRule="auto"/>
      </w:pPr>
      <w:r>
        <w:rPr>
          <w:rFonts w:ascii="Georgia" w:hAnsi="Georgia" w:eastAsia="Georgia"/>
          <w:b w:val="0"/>
          <w:i w:val="0"/>
          <w:color w:val="161310"/>
          <w:sz w:val="22"/>
        </w:rPr>
        <w:t>Stepfather Albree Miller built Rufus Nims’s moderne House of Tomorrow. Magazines came. Ezra Stoller photographed it. Olgivanna Lloyd Wright brought Taliesin West. The house is gone. The eye it trained is not.</w:t>
      </w:r>
    </w:p>
    <w:p>
      <w:pPr>
        <w:spacing w:after="120" w:before="240" w:line="240" w:lineRule="auto"/>
      </w:pPr>
      <w:r>
        <w:rPr>
          <w:rFonts w:ascii="Georgia" w:hAnsi="Georgia" w:eastAsia="Georgia"/>
          <w:b/>
          <w:i w:val="0"/>
          <w:color w:val="161310"/>
          <w:sz w:val="26"/>
        </w:rPr>
        <w:t>7. 1958 — Cuernavaca</w:t>
      </w:r>
    </w:p>
    <w:p>
      <w:pPr>
        <w:spacing w:after="160" w:before="0" w:line="240" w:lineRule="auto"/>
      </w:pPr>
      <w:r>
        <w:rPr>
          <w:rFonts w:ascii="Georgia" w:hAnsi="Georgia" w:eastAsia="Georgia"/>
          <w:b w:val="0"/>
          <w:i w:val="0"/>
          <w:color w:val="161310"/>
          <w:sz w:val="22"/>
        </w:rPr>
        <w:t>A teen trip to Mexico — one of those early chapters he kept, a first taste of another light before college closed the Florida years.</w:t>
      </w:r>
    </w:p>
    <w:p>
      <w:pPr>
        <w:spacing w:after="120" w:before="240" w:line="240" w:lineRule="auto"/>
      </w:pPr>
      <w:r>
        <w:rPr>
          <w:rFonts w:ascii="Georgia" w:hAnsi="Georgia" w:eastAsia="Georgia"/>
          <w:b/>
          <w:i w:val="0"/>
          <w:color w:val="161310"/>
          <w:sz w:val="26"/>
        </w:rPr>
        <w:t>8. 1959 — Miami Beach High</w:t>
      </w:r>
    </w:p>
    <w:p>
      <w:pPr>
        <w:spacing w:after="160" w:before="0" w:line="240" w:lineRule="auto"/>
      </w:pPr>
      <w:r>
        <w:rPr>
          <w:rFonts w:ascii="Georgia" w:hAnsi="Georgia" w:eastAsia="Georgia"/>
          <w:b w:val="0"/>
          <w:i w:val="0"/>
          <w:color w:val="161310"/>
          <w:sz w:val="22"/>
        </w:rPr>
        <w:t>Voted most popular, class of 1959. Big man on campus, cartoon strip, class plays. Childhood ends here. Art school is next.</w:t>
      </w:r>
    </w:p>
    <w:p>
      <w:pPr>
        <w:spacing w:after="120" w:before="240" w:line="240" w:lineRule="auto"/>
      </w:pPr>
      <w:r>
        <w:rPr>
          <w:rFonts w:ascii="Georgia" w:hAnsi="Georgia" w:eastAsia="Georgia"/>
          <w:b/>
          <w:i w:val="0"/>
          <w:color w:val="161310"/>
          <w:sz w:val="26"/>
        </w:rPr>
        <w:t>9. c. 1959–1960 — Boston Museum School</w:t>
      </w:r>
    </w:p>
    <w:p>
      <w:pPr>
        <w:spacing w:after="160" w:before="0" w:line="240" w:lineRule="auto"/>
      </w:pPr>
      <w:r>
        <w:rPr>
          <w:rFonts w:ascii="Georgia" w:hAnsi="Georgia" w:eastAsia="Georgia"/>
          <w:b w:val="0"/>
          <w:i w:val="0"/>
          <w:color w:val="161310"/>
          <w:sz w:val="22"/>
        </w:rPr>
        <w:t>One year at the Museum School before Carnegie — a first formal studio, and later a Boston return when his mother needed him. The education was never a straight line.</w:t>
      </w:r>
    </w:p>
    <w:p>
      <w:pPr>
        <w:spacing w:after="160" w:before="320" w:line="240" w:lineRule="auto"/>
      </w:pPr>
      <w:r>
        <w:rPr>
          <w:rFonts w:ascii="Calibri" w:hAnsi="Calibri" w:eastAsia="Calibri"/>
          <w:b/>
          <w:i w:val="0"/>
          <w:color w:val="A31A1A"/>
          <w:sz w:val="32"/>
        </w:rPr>
        <w:t>Carnegie</w:t>
      </w:r>
    </w:p>
    <w:p>
      <w:pPr>
        <w:spacing w:after="120" w:before="240" w:line="240" w:lineRule="auto"/>
      </w:pPr>
      <w:r>
        <w:rPr>
          <w:rFonts w:ascii="Georgia" w:hAnsi="Georgia" w:eastAsia="Georgia"/>
          <w:b/>
          <w:i w:val="0"/>
          <w:color w:val="161310"/>
          <w:sz w:val="26"/>
        </w:rPr>
        <w:t>10. Early 1960s — Steel mill</w:t>
      </w:r>
    </w:p>
    <w:p>
      <w:pPr>
        <w:spacing w:after="160" w:before="0" w:line="240" w:lineRule="auto"/>
      </w:pPr>
      <w:r>
        <w:rPr>
          <w:rFonts w:ascii="Georgia" w:hAnsi="Georgia" w:eastAsia="Georgia"/>
          <w:b w:val="0"/>
          <w:i w:val="0"/>
          <w:color w:val="161310"/>
          <w:sz w:val="22"/>
        </w:rPr>
        <w:t>Al would not pay for art school. David paid in brick, heat, acid vats, and grease tunnels at a Pittsburgh mill. The degrees were earned with the body first.</w:t>
      </w:r>
    </w:p>
    <w:p>
      <w:pPr>
        <w:spacing w:after="120" w:before="240" w:line="240" w:lineRule="auto"/>
      </w:pPr>
      <w:r>
        <w:rPr>
          <w:rFonts w:ascii="Georgia" w:hAnsi="Georgia" w:eastAsia="Georgia"/>
          <w:b/>
          <w:i w:val="0"/>
          <w:color w:val="161310"/>
          <w:sz w:val="26"/>
        </w:rPr>
        <w:t>11. Early 1960s — Warhol’s cubicle</w:t>
      </w:r>
    </w:p>
    <w:p>
      <w:pPr>
        <w:spacing w:after="160" w:before="0" w:line="240" w:lineRule="auto"/>
      </w:pPr>
      <w:r>
        <w:rPr>
          <w:rFonts w:ascii="Georgia" w:hAnsi="Georgia" w:eastAsia="Georgia"/>
          <w:b w:val="0"/>
          <w:i w:val="0"/>
          <w:color w:val="161310"/>
          <w:sz w:val="22"/>
        </w:rPr>
        <w:t>They put him in a senior painting cubicle that had once been Andy Warhol’s, before Warhol was a household name. Close-up heads on the wall already hint at Hendrix, Follies, Godspell.</w:t>
      </w:r>
    </w:p>
    <w:p>
      <w:pPr>
        <w:spacing w:after="120" w:before="240" w:line="240" w:lineRule="auto"/>
      </w:pPr>
      <w:r>
        <w:rPr>
          <w:rFonts w:ascii="Georgia" w:hAnsi="Georgia" w:eastAsia="Georgia"/>
          <w:b/>
          <w:i w:val="0"/>
          <w:color w:val="161310"/>
          <w:sz w:val="26"/>
        </w:rPr>
        <w:t>12. 1962 — Death of his mother</w:t>
      </w:r>
    </w:p>
    <w:p>
      <w:pPr>
        <w:spacing w:after="160" w:before="0" w:line="240" w:lineRule="auto"/>
      </w:pPr>
      <w:r>
        <w:rPr>
          <w:rFonts w:ascii="Georgia" w:hAnsi="Georgia" w:eastAsia="Georgia"/>
          <w:b w:val="0"/>
          <w:i w:val="0"/>
          <w:color w:val="161310"/>
          <w:sz w:val="22"/>
        </w:rPr>
        <w:t>Mother’s Day. Flowers. Veta dead in her bed at forty-three. He felt nothing, then he came apart. The life includes this because a complete life is not a brochure.</w:t>
      </w:r>
    </w:p>
    <w:p>
      <w:pPr>
        <w:spacing w:after="120" w:before="240" w:line="240" w:lineRule="auto"/>
      </w:pPr>
      <w:r>
        <w:rPr>
          <w:rFonts w:ascii="Georgia" w:hAnsi="Georgia" w:eastAsia="Georgia"/>
          <w:b/>
          <w:i w:val="0"/>
          <w:color w:val="161310"/>
          <w:sz w:val="26"/>
        </w:rPr>
        <w:t>13. 1964 — BFA, Painting and Design</w:t>
      </w:r>
    </w:p>
    <w:p>
      <w:pPr>
        <w:spacing w:after="160" w:before="0" w:line="240" w:lineRule="auto"/>
      </w:pPr>
      <w:r>
        <w:rPr>
          <w:rFonts w:ascii="Georgia" w:hAnsi="Georgia" w:eastAsia="Georgia"/>
          <w:b w:val="0"/>
          <w:i w:val="0"/>
          <w:color w:val="161310"/>
          <w:sz w:val="22"/>
        </w:rPr>
        <w:t>Carnegie Mellon. Painting and design as the craft base for everything that follows — Fillmore ink, Broadway plaster, Warner color.</w:t>
      </w:r>
    </w:p>
    <w:p>
      <w:pPr>
        <w:spacing w:after="120" w:before="240" w:line="240" w:lineRule="auto"/>
      </w:pPr>
      <w:r>
        <w:rPr>
          <w:rFonts w:ascii="Georgia" w:hAnsi="Georgia" w:eastAsia="Georgia"/>
          <w:b/>
          <w:i w:val="0"/>
          <w:color w:val="161310"/>
          <w:sz w:val="26"/>
        </w:rPr>
        <w:t>14. Mid-1960s — Mister Rogers at WQED</w:t>
      </w:r>
    </w:p>
    <w:p>
      <w:pPr>
        <w:spacing w:after="160" w:before="0" w:line="240" w:lineRule="auto"/>
      </w:pPr>
      <w:r>
        <w:rPr>
          <w:rFonts w:ascii="Georgia" w:hAnsi="Georgia" w:eastAsia="Georgia"/>
          <w:b w:val="0"/>
          <w:i w:val="0"/>
          <w:color w:val="161310"/>
          <w:sz w:val="22"/>
        </w:rPr>
        <w:t>Between degrees, WQED and a children’s show being built on almost no money. Thrift-store couch, trolley, burned fingers on credit rolls. He remembered Fred Rogers as genuinely sweet.</w:t>
      </w:r>
    </w:p>
    <w:p>
      <w:pPr>
        <w:spacing w:after="120" w:before="240" w:line="240" w:lineRule="auto"/>
      </w:pPr>
      <w:r>
        <w:rPr>
          <w:rFonts w:ascii="Georgia" w:hAnsi="Georgia" w:eastAsia="Georgia"/>
          <w:b/>
          <w:i w:val="0"/>
          <w:color w:val="161310"/>
          <w:sz w:val="26"/>
        </w:rPr>
        <w:t>15. 1966 — MFA, Painting and Printmaking</w:t>
      </w:r>
    </w:p>
    <w:p>
      <w:pPr>
        <w:spacing w:after="160" w:before="0" w:line="240" w:lineRule="auto"/>
      </w:pPr>
      <w:r>
        <w:rPr>
          <w:rFonts w:ascii="Georgia" w:hAnsi="Georgia" w:eastAsia="Georgia"/>
          <w:b w:val="0"/>
          <w:i w:val="0"/>
          <w:color w:val="161310"/>
          <w:sz w:val="22"/>
        </w:rPr>
        <w:t>Printmaking as precision. The MFA closes formal college. New York is coming.</w:t>
      </w:r>
    </w:p>
    <w:p>
      <w:pPr>
        <w:spacing w:after="120" w:before="240" w:line="240" w:lineRule="auto"/>
      </w:pPr>
      <w:r>
        <w:rPr>
          <w:rFonts w:ascii="Georgia" w:hAnsi="Georgia" w:eastAsia="Georgia"/>
          <w:b/>
          <w:i w:val="0"/>
          <w:color w:val="161310"/>
          <w:sz w:val="26"/>
        </w:rPr>
        <w:t>16. 1960s — L’Oursin, Southampton</w:t>
      </w:r>
    </w:p>
    <w:p>
      <w:pPr>
        <w:spacing w:after="160" w:before="0" w:line="240" w:lineRule="auto"/>
      </w:pPr>
      <w:r>
        <w:rPr>
          <w:rFonts w:ascii="Georgia" w:hAnsi="Georgia" w:eastAsia="Georgia"/>
          <w:b w:val="0"/>
          <w:i w:val="0"/>
          <w:color w:val="161310"/>
          <w:sz w:val="22"/>
        </w:rPr>
        <w:t>The first poster he ever designed: a Southampton discothèque called L’Oursin. Symmetry, deep perspective, dense ornament — the signature already present, before Graham, before Broadway.</w:t>
      </w:r>
    </w:p>
    <w:p>
      <w:pPr>
        <w:spacing w:after="120" w:before="240" w:line="240" w:lineRule="auto"/>
      </w:pPr>
      <w:r>
        <w:rPr>
          <w:rFonts w:ascii="Georgia" w:hAnsi="Georgia" w:eastAsia="Georgia"/>
          <w:b/>
          <w:i w:val="0"/>
          <w:color w:val="161310"/>
          <w:sz w:val="26"/>
        </w:rPr>
        <w:t>17. Late 1960s — Fantasy Unlimited</w:t>
      </w:r>
    </w:p>
    <w:p>
      <w:pPr>
        <w:spacing w:after="160" w:before="0" w:line="240" w:lineRule="auto"/>
      </w:pPr>
      <w:r>
        <w:rPr>
          <w:rFonts w:ascii="Georgia" w:hAnsi="Georgia" w:eastAsia="Georgia"/>
          <w:b w:val="0"/>
          <w:i w:val="0"/>
          <w:color w:val="161310"/>
          <w:sz w:val="22"/>
        </w:rPr>
        <w:t>A Port Jervis commune with a business plan: commercial light shows, liquid color, corporate clients. Joshua White’s world. The farm that led to Fillmore.</w:t>
      </w:r>
    </w:p>
    <w:p>
      <w:pPr>
        <w:spacing w:after="160" w:before="320" w:line="240" w:lineRule="auto"/>
      </w:pPr>
      <w:r>
        <w:rPr>
          <w:rFonts w:ascii="Calibri" w:hAnsi="Calibri" w:eastAsia="Calibri"/>
          <w:b/>
          <w:i w:val="0"/>
          <w:color w:val="A31A1A"/>
          <w:sz w:val="32"/>
        </w:rPr>
        <w:t>Fillmore East</w:t>
      </w:r>
    </w:p>
    <w:p>
      <w:pPr>
        <w:spacing w:after="120" w:before="240" w:line="240" w:lineRule="auto"/>
      </w:pPr>
      <w:r>
        <w:rPr>
          <w:rFonts w:ascii="Georgia" w:hAnsi="Georgia" w:eastAsia="Georgia"/>
          <w:b/>
          <w:i w:val="0"/>
          <w:color w:val="161310"/>
          <w:sz w:val="26"/>
        </w:rPr>
        <w:t>18. 1967–1968 — New York</w:t>
      </w:r>
    </w:p>
    <w:p>
      <w:pPr>
        <w:spacing w:after="160" w:before="0" w:line="240" w:lineRule="auto"/>
      </w:pPr>
      <w:r>
        <w:rPr>
          <w:rFonts w:ascii="Georgia" w:hAnsi="Georgia" w:eastAsia="Georgia"/>
          <w:b w:val="0"/>
          <w:i w:val="0"/>
          <w:color w:val="161310"/>
          <w:sz w:val="22"/>
        </w:rPr>
        <w:t>He moves to the city to live as an artist. East Village rock, design, hunger. The farm is still behind him. The venue is about to open.</w:t>
      </w:r>
    </w:p>
    <w:p>
      <w:pPr>
        <w:spacing w:after="120" w:before="240" w:line="240" w:lineRule="auto"/>
      </w:pPr>
      <w:r>
        <w:rPr>
          <w:rFonts w:ascii="Georgia" w:hAnsi="Georgia" w:eastAsia="Georgia"/>
          <w:b/>
          <w:i w:val="0"/>
          <w:color w:val="161310"/>
          <w:sz w:val="26"/>
        </w:rPr>
        <w:t>19. c. 1967–1970 — The Moon Dreamers</w:t>
      </w:r>
    </w:p>
    <w:p>
      <w:pPr>
        <w:spacing w:after="160" w:before="0" w:line="240" w:lineRule="auto"/>
      </w:pPr>
      <w:r>
        <w:rPr>
          <w:rFonts w:ascii="Georgia" w:hAnsi="Georgia" w:eastAsia="Georgia"/>
          <w:b w:val="0"/>
          <w:i w:val="0"/>
          <w:color w:val="161310"/>
          <w:sz w:val="22"/>
        </w:rPr>
        <w:t>First theatrical poster — the door from rock graphics into stage key art. After this, the script will start to matter as much as the cool.</w:t>
      </w:r>
    </w:p>
    <w:p>
      <w:pPr>
        <w:spacing w:after="120" w:before="240" w:line="240" w:lineRule="auto"/>
      </w:pPr>
      <w:r>
        <w:rPr>
          <w:rFonts w:ascii="Georgia" w:hAnsi="Georgia" w:eastAsia="Georgia"/>
          <w:b/>
          <w:i w:val="0"/>
          <w:color w:val="161310"/>
          <w:sz w:val="26"/>
        </w:rPr>
        <w:t>20. 1968 — Buddy Miles</w:t>
      </w:r>
    </w:p>
    <w:p>
      <w:pPr>
        <w:spacing w:after="160" w:before="0" w:line="240" w:lineRule="auto"/>
      </w:pPr>
      <w:r>
        <w:rPr>
          <w:rFonts w:ascii="Georgia" w:hAnsi="Georgia" w:eastAsia="Georgia"/>
          <w:b w:val="0"/>
          <w:i w:val="0"/>
          <w:color w:val="161310"/>
          <w:sz w:val="22"/>
        </w:rPr>
        <w:t>A press-kit cover beyond the Fillmore nights. Rock packaging as another kind of portrait.</w:t>
      </w:r>
    </w:p>
    <w:p>
      <w:pPr>
        <w:spacing w:after="120" w:before="240" w:line="240" w:lineRule="auto"/>
      </w:pPr>
      <w:r>
        <w:rPr>
          <w:rFonts w:ascii="Georgia" w:hAnsi="Georgia" w:eastAsia="Georgia"/>
          <w:b/>
          <w:i w:val="0"/>
          <w:color w:val="161310"/>
          <w:sz w:val="26"/>
        </w:rPr>
        <w:t>21. April 26–27, 1968 — Traffic / Iron Butterfly</w:t>
      </w:r>
    </w:p>
    <w:p>
      <w:pPr>
        <w:spacing w:after="160" w:before="0" w:line="240" w:lineRule="auto"/>
      </w:pPr>
      <w:r>
        <w:rPr>
          <w:rFonts w:ascii="Georgia" w:hAnsi="Georgia" w:eastAsia="Georgia"/>
          <w:b w:val="0"/>
          <w:i w:val="0"/>
          <w:color w:val="161310"/>
          <w:sz w:val="22"/>
        </w:rPr>
        <w:t>Bill Graham hires him on the spot. First exclusive Fillmore East poster: Traffic, Blue Cheer, Iron Butterfly. Lettering around the border into a checkerboard floor. The Church of Rock and Roll has a face.</w:t>
      </w:r>
    </w:p>
    <w:p>
      <w:pPr>
        <w:spacing w:after="120" w:before="240" w:line="240" w:lineRule="auto"/>
      </w:pPr>
      <w:r>
        <w:rPr>
          <w:rFonts w:ascii="Georgia" w:hAnsi="Georgia" w:eastAsia="Georgia"/>
          <w:b/>
          <w:i w:val="0"/>
          <w:color w:val="161310"/>
          <w:sz w:val="26"/>
        </w:rPr>
        <w:t>22. 1968–1971 — Fillmore programs</w:t>
      </w:r>
    </w:p>
    <w:p>
      <w:pPr>
        <w:spacing w:after="160" w:before="0" w:line="240" w:lineRule="auto"/>
      </w:pPr>
      <w:r>
        <w:rPr>
          <w:rFonts w:ascii="Georgia" w:hAnsi="Georgia" w:eastAsia="Georgia"/>
          <w:b w:val="0"/>
          <w:i w:val="0"/>
          <w:color w:val="161310"/>
          <w:sz w:val="22"/>
        </w:rPr>
        <w:t>A different program cover every year — unusual care for a rock room. The night was not only the poster on the wall. It was the object in your hand.</w:t>
      </w:r>
    </w:p>
    <w:p>
      <w:pPr>
        <w:spacing w:after="120" w:before="240" w:line="240" w:lineRule="auto"/>
      </w:pPr>
      <w:r>
        <w:rPr>
          <w:rFonts w:ascii="Georgia" w:hAnsi="Georgia" w:eastAsia="Georgia"/>
          <w:b/>
          <w:i w:val="0"/>
          <w:color w:val="161310"/>
          <w:sz w:val="26"/>
        </w:rPr>
        <w:t>23. 1968 — Jefferson Airplane</w:t>
      </w:r>
    </w:p>
    <w:p>
      <w:pPr>
        <w:spacing w:after="160" w:before="0" w:line="240" w:lineRule="auto"/>
      </w:pPr>
      <w:r>
        <w:rPr>
          <w:rFonts w:ascii="Georgia" w:hAnsi="Georgia" w:eastAsia="Georgia"/>
          <w:b w:val="0"/>
          <w:i w:val="0"/>
          <w:color w:val="161310"/>
          <w:sz w:val="22"/>
        </w:rPr>
        <w:t>Early exclusive-era language: saturated, operatic, already himself.</w:t>
      </w:r>
    </w:p>
    <w:p>
      <w:pPr>
        <w:spacing w:after="120" w:before="240" w:line="240" w:lineRule="auto"/>
      </w:pPr>
      <w:r>
        <w:rPr>
          <w:rFonts w:ascii="Georgia" w:hAnsi="Georgia" w:eastAsia="Georgia"/>
          <w:b/>
          <w:i w:val="0"/>
          <w:color w:val="161310"/>
          <w:sz w:val="26"/>
        </w:rPr>
        <w:t>24. 1968–1969 — Jimi Hendrix Experience</w:t>
      </w:r>
    </w:p>
    <w:p>
      <w:pPr>
        <w:spacing w:after="160" w:before="0" w:line="240" w:lineRule="auto"/>
      </w:pPr>
      <w:r>
        <w:rPr>
          <w:rFonts w:ascii="Georgia" w:hAnsi="Georgia" w:eastAsia="Georgia"/>
          <w:b w:val="0"/>
          <w:i w:val="0"/>
          <w:color w:val="161310"/>
          <w:sz w:val="22"/>
        </w:rPr>
        <w:t>Hair as a field of circles. One of rock’s most reproduced images. Billboard would rank it among the greats. Hendrix invited him to Electric Lady. The poster outlived the weekend.</w:t>
      </w:r>
    </w:p>
    <w:p>
      <w:pPr>
        <w:spacing w:after="120" w:before="240" w:line="240" w:lineRule="auto"/>
      </w:pPr>
      <w:r>
        <w:rPr>
          <w:rFonts w:ascii="Georgia" w:hAnsi="Georgia" w:eastAsia="Georgia"/>
          <w:b/>
          <w:i w:val="0"/>
          <w:color w:val="161310"/>
          <w:sz w:val="26"/>
        </w:rPr>
        <w:t>25. October 1968 — Moody Blues</w:t>
      </w:r>
    </w:p>
    <w:p>
      <w:pPr>
        <w:spacing w:after="160" w:before="0" w:line="240" w:lineRule="auto"/>
      </w:pPr>
      <w:r>
        <w:rPr>
          <w:rFonts w:ascii="Georgia" w:hAnsi="Georgia" w:eastAsia="Georgia"/>
          <w:b w:val="0"/>
          <w:i w:val="0"/>
          <w:color w:val="161310"/>
          <w:sz w:val="22"/>
        </w:rPr>
        <w:t>Another Fillmore night, another sheet. The exclusive years were a run, not a single hit.</w:t>
      </w:r>
    </w:p>
    <w:p>
      <w:pPr>
        <w:spacing w:after="120" w:before="240" w:line="240" w:lineRule="auto"/>
      </w:pPr>
      <w:r>
        <w:rPr>
          <w:rFonts w:ascii="Georgia" w:hAnsi="Georgia" w:eastAsia="Georgia"/>
          <w:b/>
          <w:i w:val="0"/>
          <w:color w:val="161310"/>
          <w:sz w:val="26"/>
        </w:rPr>
        <w:t>26. 1968 — Mothers of Invention</w:t>
      </w:r>
    </w:p>
    <w:p>
      <w:pPr>
        <w:spacing w:after="160" w:before="0" w:line="240" w:lineRule="auto"/>
      </w:pPr>
      <w:r>
        <w:rPr>
          <w:rFonts w:ascii="Georgia" w:hAnsi="Georgia" w:eastAsia="Georgia"/>
          <w:b w:val="0"/>
          <w:i w:val="0"/>
          <w:color w:val="161310"/>
          <w:sz w:val="22"/>
        </w:rPr>
        <w:t>Frank Zappa’s band in Byrd’s Fillmore grammar — precision meeting chaos.</w:t>
      </w:r>
    </w:p>
    <w:p>
      <w:pPr>
        <w:spacing w:after="120" w:before="240" w:line="240" w:lineRule="auto"/>
      </w:pPr>
      <w:r>
        <w:rPr>
          <w:rFonts w:ascii="Georgia" w:hAnsi="Georgia" w:eastAsia="Georgia"/>
          <w:b/>
          <w:i w:val="0"/>
          <w:color w:val="161310"/>
          <w:sz w:val="26"/>
        </w:rPr>
        <w:t>27. 1968 — The Beach Boys</w:t>
      </w:r>
    </w:p>
    <w:p>
      <w:pPr>
        <w:spacing w:after="160" w:before="0" w:line="240" w:lineRule="auto"/>
      </w:pPr>
      <w:r>
        <w:rPr>
          <w:rFonts w:ascii="Georgia" w:hAnsi="Georgia" w:eastAsia="Georgia"/>
          <w:b w:val="0"/>
          <w:i w:val="0"/>
          <w:color w:val="161310"/>
          <w:sz w:val="22"/>
        </w:rPr>
        <w:t>Even the California harmony got the East Village hand. No generic psychedelia. A Byrd sheet.</w:t>
      </w:r>
    </w:p>
    <w:p>
      <w:pPr>
        <w:spacing w:after="120" w:before="240" w:line="240" w:lineRule="auto"/>
      </w:pPr>
      <w:r>
        <w:rPr>
          <w:rFonts w:ascii="Georgia" w:hAnsi="Georgia" w:eastAsia="Georgia"/>
          <w:b/>
          <w:i w:val="0"/>
          <w:color w:val="161310"/>
          <w:sz w:val="26"/>
        </w:rPr>
        <w:t>28. March 1968 — The Doors</w:t>
      </w:r>
    </w:p>
    <w:p>
      <w:pPr>
        <w:spacing w:after="160" w:before="0" w:line="240" w:lineRule="auto"/>
      </w:pPr>
      <w:r>
        <w:rPr>
          <w:rFonts w:ascii="Georgia" w:hAnsi="Georgia" w:eastAsia="Georgia"/>
          <w:b w:val="0"/>
          <w:i w:val="0"/>
          <w:color w:val="161310"/>
          <w:sz w:val="22"/>
        </w:rPr>
        <w:t>March in the exclusive-designer era. The room already knew his color.</w:t>
      </w:r>
    </w:p>
    <w:p>
      <w:pPr>
        <w:spacing w:after="120" w:before="240" w:line="240" w:lineRule="auto"/>
      </w:pPr>
      <w:r>
        <w:rPr>
          <w:rFonts w:ascii="Georgia" w:hAnsi="Georgia" w:eastAsia="Georgia"/>
          <w:b/>
          <w:i w:val="0"/>
          <w:color w:val="161310"/>
          <w:sz w:val="26"/>
        </w:rPr>
        <w:t>29. 1969 — Janis Joplin</w:t>
      </w:r>
    </w:p>
    <w:p>
      <w:pPr>
        <w:spacing w:after="160" w:before="0" w:line="240" w:lineRule="auto"/>
      </w:pPr>
      <w:r>
        <w:rPr>
          <w:rFonts w:ascii="Georgia" w:hAnsi="Georgia" w:eastAsia="Georgia"/>
          <w:b w:val="0"/>
          <w:i w:val="0"/>
          <w:color w:val="161310"/>
          <w:sz w:val="22"/>
        </w:rPr>
        <w:t>Kozmic Blues / Big Brother years in the estate catalog. He drew her among the Fillmore saints.</w:t>
      </w:r>
    </w:p>
    <w:p>
      <w:pPr>
        <w:spacing w:after="120" w:before="240" w:line="240" w:lineRule="auto"/>
      </w:pPr>
      <w:r>
        <w:rPr>
          <w:rFonts w:ascii="Georgia" w:hAnsi="Georgia" w:eastAsia="Georgia"/>
          <w:b/>
          <w:i w:val="0"/>
          <w:color w:val="161310"/>
          <w:sz w:val="26"/>
        </w:rPr>
        <w:t>30. 1969 — Woodstock, unused</w:t>
      </w:r>
    </w:p>
    <w:p>
      <w:pPr>
        <w:spacing w:after="160" w:before="0" w:line="240" w:lineRule="auto"/>
      </w:pPr>
      <w:r>
        <w:rPr>
          <w:rFonts w:ascii="Georgia" w:hAnsi="Georgia" w:eastAsia="Georgia"/>
          <w:b w:val="0"/>
          <w:i w:val="0"/>
          <w:color w:val="161310"/>
          <w:sz w:val="22"/>
        </w:rPr>
        <w:t>Ingres’s water bearer for an Aquarian Exposition in Wallkill. Ten thousand printed. Town council cried obscenity. Festival moved. He was in Saint Martin. Skolnick’s dove became the brand. David’s souvenir almost was history. In 2019 he drew it again, on purpose.</w:t>
      </w:r>
    </w:p>
    <w:p>
      <w:pPr>
        <w:spacing w:after="120" w:before="240" w:line="240" w:lineRule="auto"/>
      </w:pPr>
      <w:r>
        <w:rPr>
          <w:rFonts w:ascii="Georgia" w:hAnsi="Georgia" w:eastAsia="Georgia"/>
          <w:b/>
          <w:i w:val="0"/>
          <w:color w:val="161310"/>
          <w:sz w:val="26"/>
        </w:rPr>
        <w:t>31. 1969 — Ravi Shankar</w:t>
      </w:r>
    </w:p>
    <w:p>
      <w:pPr>
        <w:spacing w:after="160" w:before="0" w:line="240" w:lineRule="auto"/>
      </w:pPr>
      <w:r>
        <w:rPr>
          <w:rFonts w:ascii="Georgia" w:hAnsi="Georgia" w:eastAsia="Georgia"/>
          <w:b w:val="0"/>
          <w:i w:val="0"/>
          <w:color w:val="161310"/>
          <w:sz w:val="22"/>
        </w:rPr>
        <w:t>Classical night in a rock church. The exclusive years were wider than guitar.</w:t>
      </w:r>
    </w:p>
    <w:p>
      <w:pPr>
        <w:spacing w:after="120" w:before="240" w:line="240" w:lineRule="auto"/>
      </w:pPr>
      <w:r>
        <w:rPr>
          <w:rFonts w:ascii="Georgia" w:hAnsi="Georgia" w:eastAsia="Georgia"/>
          <w:b/>
          <w:i w:val="0"/>
          <w:color w:val="161310"/>
          <w:sz w:val="26"/>
        </w:rPr>
        <w:t>32. 1969 — Rolling Stones American Tour</w:t>
      </w:r>
    </w:p>
    <w:p>
      <w:pPr>
        <w:spacing w:after="160" w:before="0" w:line="240" w:lineRule="auto"/>
      </w:pPr>
      <w:r>
        <w:rPr>
          <w:rFonts w:ascii="Georgia" w:hAnsi="Georgia" w:eastAsia="Georgia"/>
          <w:b w:val="0"/>
          <w:i w:val="0"/>
          <w:color w:val="161310"/>
          <w:sz w:val="22"/>
        </w:rPr>
        <w:t>Art deco, fabric in motion, no interest in Altamont’s coming darkness. He designed appetite, not menace.</w:t>
      </w:r>
    </w:p>
    <w:p>
      <w:pPr>
        <w:spacing w:after="120" w:before="240" w:line="240" w:lineRule="auto"/>
      </w:pPr>
      <w:r>
        <w:rPr>
          <w:rFonts w:ascii="Georgia" w:hAnsi="Georgia" w:eastAsia="Georgia"/>
          <w:b/>
          <w:i w:val="0"/>
          <w:color w:val="161310"/>
          <w:sz w:val="26"/>
        </w:rPr>
        <w:t>33. 1969 — Tommy at the Fillmore</w:t>
      </w:r>
    </w:p>
    <w:p>
      <w:pPr>
        <w:spacing w:after="160" w:before="0" w:line="240" w:lineRule="auto"/>
      </w:pPr>
      <w:r>
        <w:rPr>
          <w:rFonts w:ascii="Georgia" w:hAnsi="Georgia" w:eastAsia="Georgia"/>
          <w:b w:val="0"/>
          <w:i w:val="0"/>
          <w:color w:val="161310"/>
          <w:sz w:val="22"/>
        </w:rPr>
        <w:t>The Who’s rock opera, inked entirely by hand. Separate from the Met sheet that followed. Two rooms, two posters, one opera.</w:t>
      </w:r>
    </w:p>
    <w:p>
      <w:pPr>
        <w:spacing w:after="120" w:before="240" w:line="240" w:lineRule="auto"/>
      </w:pPr>
      <w:r>
        <w:rPr>
          <w:rFonts w:ascii="Georgia" w:hAnsi="Georgia" w:eastAsia="Georgia"/>
          <w:b/>
          <w:i w:val="0"/>
          <w:color w:val="161310"/>
          <w:sz w:val="26"/>
        </w:rPr>
        <w:t>34. 1969 — Virgil Fox</w:t>
      </w:r>
    </w:p>
    <w:p>
      <w:pPr>
        <w:spacing w:after="160" w:before="0" w:line="240" w:lineRule="auto"/>
      </w:pPr>
      <w:r>
        <w:rPr>
          <w:rFonts w:ascii="Georgia" w:hAnsi="Georgia" w:eastAsia="Georgia"/>
          <w:b w:val="0"/>
          <w:i w:val="0"/>
          <w:color w:val="161310"/>
          <w:sz w:val="22"/>
        </w:rPr>
        <w:t>Heavy Organ. Revelation Lights. A Fillmore night for a concert organist — proof the venue’s designer could bless more than bands.</w:t>
      </w:r>
    </w:p>
    <w:p>
      <w:pPr>
        <w:spacing w:after="160" w:before="320" w:line="240" w:lineRule="auto"/>
      </w:pPr>
      <w:r>
        <w:rPr>
          <w:rFonts w:ascii="Calibri" w:hAnsi="Calibri" w:eastAsia="Calibri"/>
          <w:b/>
          <w:i w:val="0"/>
          <w:color w:val="A31A1A"/>
          <w:sz w:val="32"/>
        </w:rPr>
        <w:t>Theatre and the Yellow Studio</w:t>
      </w:r>
    </w:p>
    <w:p>
      <w:pPr>
        <w:spacing w:after="120" w:before="240" w:line="240" w:lineRule="auto"/>
      </w:pPr>
      <w:r>
        <w:rPr>
          <w:rFonts w:ascii="Georgia" w:hAnsi="Georgia" w:eastAsia="Georgia"/>
          <w:b/>
          <w:i w:val="0"/>
          <w:color w:val="161310"/>
          <w:sz w:val="26"/>
        </w:rPr>
        <w:t>35. November 5, 1970 — The Good Woman of Setzuan</w:t>
      </w:r>
    </w:p>
    <w:p>
      <w:pPr>
        <w:spacing w:after="160" w:before="0" w:line="240" w:lineRule="auto"/>
      </w:pPr>
      <w:r>
        <w:rPr>
          <w:rFonts w:ascii="Georgia" w:hAnsi="Georgia" w:eastAsia="Georgia"/>
          <w:b w:val="0"/>
          <w:i w:val="0"/>
          <w:color w:val="161310"/>
          <w:sz w:val="22"/>
        </w:rPr>
        <w:t>Brecht at Lincoln Center’s Vivian Beaumont. The rock hand learning the repertory house.</w:t>
      </w:r>
    </w:p>
    <w:p>
      <w:pPr>
        <w:spacing w:after="120" w:before="240" w:line="240" w:lineRule="auto"/>
      </w:pPr>
      <w:r>
        <w:rPr>
          <w:rFonts w:ascii="Georgia" w:hAnsi="Georgia" w:eastAsia="Georgia"/>
          <w:b/>
          <w:i w:val="0"/>
          <w:color w:val="161310"/>
          <w:sz w:val="26"/>
        </w:rPr>
        <w:t>36. c. 1970 — Gay Liberation cartoon</w:t>
      </w:r>
    </w:p>
    <w:p>
      <w:pPr>
        <w:spacing w:after="160" w:before="0" w:line="240" w:lineRule="auto"/>
      </w:pPr>
      <w:r>
        <w:rPr>
          <w:rFonts w:ascii="Georgia" w:hAnsi="Georgia" w:eastAsia="Georgia"/>
          <w:b w:val="0"/>
          <w:i w:val="0"/>
          <w:color w:val="161310"/>
          <w:sz w:val="22"/>
        </w:rPr>
        <w:t>A full-page cartoon for an early gay liberation issue. The private life already insisting on paper.</w:t>
      </w:r>
    </w:p>
    <w:p>
      <w:pPr>
        <w:spacing w:after="120" w:before="240" w:line="240" w:lineRule="auto"/>
      </w:pPr>
      <w:r>
        <w:rPr>
          <w:rFonts w:ascii="Georgia" w:hAnsi="Georgia" w:eastAsia="Georgia"/>
          <w:b/>
          <w:i w:val="0"/>
          <w:color w:val="161310"/>
          <w:sz w:val="26"/>
        </w:rPr>
        <w:t>37. 1970 — Operation Sidewinder</w:t>
      </w:r>
    </w:p>
    <w:p>
      <w:pPr>
        <w:spacing w:after="160" w:before="0" w:line="240" w:lineRule="auto"/>
      </w:pPr>
      <w:r>
        <w:rPr>
          <w:rFonts w:ascii="Georgia" w:hAnsi="Georgia" w:eastAsia="Georgia"/>
          <w:b w:val="0"/>
          <w:i w:val="0"/>
          <w:color w:val="161310"/>
          <w:sz w:val="22"/>
        </w:rPr>
        <w:t>Sam Shepard at Lincoln Center. Illustration reimagined for the repertory page.</w:t>
      </w:r>
    </w:p>
    <w:p>
      <w:pPr>
        <w:spacing w:after="120" w:before="240" w:line="240" w:lineRule="auto"/>
      </w:pPr>
      <w:r>
        <w:rPr>
          <w:rFonts w:ascii="Georgia" w:hAnsi="Georgia" w:eastAsia="Georgia"/>
          <w:b/>
          <w:i w:val="0"/>
          <w:color w:val="161310"/>
          <w:sz w:val="26"/>
        </w:rPr>
        <w:t>38. 1970 — Pink Floyd, Fillmore</w:t>
      </w:r>
    </w:p>
    <w:p>
      <w:pPr>
        <w:spacing w:after="160" w:before="0" w:line="240" w:lineRule="auto"/>
      </w:pPr>
      <w:r>
        <w:rPr>
          <w:rFonts w:ascii="Georgia" w:hAnsi="Georgia" w:eastAsia="Georgia"/>
          <w:b w:val="0"/>
          <w:i w:val="0"/>
          <w:color w:val="161310"/>
          <w:sz w:val="22"/>
        </w:rPr>
        <w:t>A tribute sheet for the 1970 Fillmore night — still in the Graham years, already looking like memory.</w:t>
      </w:r>
    </w:p>
    <w:p>
      <w:pPr>
        <w:spacing w:after="120" w:before="240" w:line="240" w:lineRule="auto"/>
      </w:pPr>
      <w:r>
        <w:rPr>
          <w:rFonts w:ascii="Georgia" w:hAnsi="Georgia" w:eastAsia="Georgia"/>
          <w:b/>
          <w:i w:val="0"/>
          <w:color w:val="161310"/>
          <w:sz w:val="26"/>
        </w:rPr>
        <w:t>39. 1970 — Seals &amp; Crofts blank</w:t>
      </w:r>
    </w:p>
    <w:p>
      <w:pPr>
        <w:spacing w:after="160" w:before="0" w:line="240" w:lineRule="auto"/>
      </w:pPr>
      <w:r>
        <w:rPr>
          <w:rFonts w:ascii="Georgia" w:hAnsi="Georgia" w:eastAsia="Georgia"/>
          <w:b w:val="0"/>
          <w:i w:val="0"/>
          <w:color w:val="161310"/>
          <w:sz w:val="22"/>
        </w:rPr>
        <w:t>A poster built with a snipe box so towns could paste their own dates. Craft in the service of the road.</w:t>
      </w:r>
    </w:p>
    <w:p>
      <w:pPr>
        <w:spacing w:after="120" w:before="240" w:line="240" w:lineRule="auto"/>
      </w:pPr>
      <w:r>
        <w:rPr>
          <w:rFonts w:ascii="Georgia" w:hAnsi="Georgia" w:eastAsia="Georgia"/>
          <w:b/>
          <w:i w:val="0"/>
          <w:color w:val="161310"/>
          <w:sz w:val="26"/>
        </w:rPr>
        <w:t>40. December 1970 — Soon</w:t>
      </w:r>
    </w:p>
    <w:p>
      <w:pPr>
        <w:spacing w:after="160" w:before="0" w:line="240" w:lineRule="auto"/>
      </w:pPr>
      <w:r>
        <w:rPr>
          <w:rFonts w:ascii="Georgia" w:hAnsi="Georgia" w:eastAsia="Georgia"/>
          <w:b w:val="0"/>
          <w:i w:val="0"/>
          <w:color w:val="161310"/>
          <w:sz w:val="22"/>
        </w:rPr>
        <w:t>A short-lived Off-Broadway rock opera at the Ritz. Electric hair reused from an unused Hendrix sketch. Nothing wasted.</w:t>
      </w:r>
    </w:p>
    <w:p>
      <w:pPr>
        <w:spacing w:after="120" w:before="240" w:line="240" w:lineRule="auto"/>
      </w:pPr>
      <w:r>
        <w:rPr>
          <w:rFonts w:ascii="Georgia" w:hAnsi="Georgia" w:eastAsia="Georgia"/>
          <w:b/>
          <w:i w:val="0"/>
          <w:color w:val="161310"/>
          <w:sz w:val="26"/>
        </w:rPr>
        <w:t>41. November 1970 — Stereo Review</w:t>
      </w:r>
    </w:p>
    <w:p>
      <w:pPr>
        <w:spacing w:after="160" w:before="0" w:line="240" w:lineRule="auto"/>
      </w:pPr>
      <w:r>
        <w:rPr>
          <w:rFonts w:ascii="Georgia" w:hAnsi="Georgia" w:eastAsia="Georgia"/>
          <w:b w:val="0"/>
          <w:i w:val="0"/>
          <w:color w:val="161310"/>
          <w:sz w:val="22"/>
        </w:rPr>
        <w:t>A national magazine cover from the New York studio years. The hand was not only venues.</w:t>
      </w:r>
    </w:p>
    <w:p>
      <w:pPr>
        <w:spacing w:after="120" w:before="240" w:line="240" w:lineRule="auto"/>
      </w:pPr>
      <w:r>
        <w:rPr>
          <w:rFonts w:ascii="Georgia" w:hAnsi="Georgia" w:eastAsia="Georgia"/>
          <w:b/>
          <w:i w:val="0"/>
          <w:color w:val="161310"/>
          <w:sz w:val="26"/>
        </w:rPr>
        <w:t>42. 1970–1979 — Pratt and SVA</w:t>
      </w:r>
    </w:p>
    <w:p>
      <w:pPr>
        <w:spacing w:after="160" w:before="0" w:line="240" w:lineRule="auto"/>
      </w:pPr>
      <w:r>
        <w:rPr>
          <w:rFonts w:ascii="Georgia" w:hAnsi="Georgia" w:eastAsia="Georgia"/>
          <w:b w:val="0"/>
          <w:i w:val="0"/>
          <w:color w:val="161310"/>
          <w:sz w:val="22"/>
        </w:rPr>
        <w:t>Eight years teaching. Fraver and Nikosey in the first Pratt class. He passed the craft forward while the loft still smelled of paint.</w:t>
      </w:r>
    </w:p>
    <w:p>
      <w:pPr>
        <w:spacing w:after="120" w:before="240" w:line="240" w:lineRule="auto"/>
      </w:pPr>
      <w:r>
        <w:rPr>
          <w:rFonts w:ascii="Georgia" w:hAnsi="Georgia" w:eastAsia="Georgia"/>
          <w:b/>
          <w:i w:val="0"/>
          <w:color w:val="161310"/>
          <w:sz w:val="26"/>
        </w:rPr>
        <w:t>43. 1970–1971 — Tommy at the Met</w:t>
      </w:r>
    </w:p>
    <w:p>
      <w:pPr>
        <w:spacing w:after="160" w:before="0" w:line="240" w:lineRule="auto"/>
      </w:pPr>
      <w:r>
        <w:rPr>
          <w:rFonts w:ascii="Georgia" w:hAnsi="Georgia" w:eastAsia="Georgia"/>
          <w:b w:val="0"/>
          <w:i w:val="0"/>
          <w:color w:val="161310"/>
          <w:sz w:val="22"/>
        </w:rPr>
        <w:t>The Who at the Metropolitan Opera House. Cathedral and rock in one sheet. A few months after Fillmore, the same opera in a grander room.</w:t>
      </w:r>
    </w:p>
    <w:p>
      <w:pPr>
        <w:spacing w:after="120" w:before="240" w:line="240" w:lineRule="auto"/>
      </w:pPr>
      <w:r>
        <w:rPr>
          <w:rFonts w:ascii="Georgia" w:hAnsi="Georgia" w:eastAsia="Georgia"/>
          <w:b/>
          <w:i w:val="0"/>
          <w:color w:val="161310"/>
          <w:sz w:val="26"/>
        </w:rPr>
        <w:t>44. c. 1970 — Wakefield Poole’s Bible</w:t>
      </w:r>
    </w:p>
    <w:p>
      <w:pPr>
        <w:spacing w:after="160" w:before="0" w:line="240" w:lineRule="auto"/>
      </w:pPr>
      <w:r>
        <w:rPr>
          <w:rFonts w:ascii="Georgia" w:hAnsi="Georgia" w:eastAsia="Georgia"/>
          <w:b w:val="0"/>
          <w:i w:val="0"/>
          <w:color w:val="161310"/>
          <w:sz w:val="22"/>
        </w:rPr>
        <w:t>A film poster the Times made him change and change again. He knew what could not be printed, and what still had to be drawn.</w:t>
      </w:r>
    </w:p>
    <w:p>
      <w:pPr>
        <w:spacing w:after="120" w:before="240" w:line="240" w:lineRule="auto"/>
      </w:pPr>
      <w:r>
        <w:rPr>
          <w:rFonts w:ascii="Georgia" w:hAnsi="Georgia" w:eastAsia="Georgia"/>
          <w:b/>
          <w:i w:val="0"/>
          <w:color w:val="161310"/>
          <w:sz w:val="26"/>
        </w:rPr>
        <w:t>45. June 1971 — Fillmore East closes</w:t>
      </w:r>
    </w:p>
    <w:p>
      <w:pPr>
        <w:spacing w:after="160" w:before="0" w:line="240" w:lineRule="auto"/>
      </w:pPr>
      <w:r>
        <w:rPr>
          <w:rFonts w:ascii="Georgia" w:hAnsi="Georgia" w:eastAsia="Georgia"/>
          <w:b w:val="0"/>
          <w:i w:val="0"/>
          <w:color w:val="161310"/>
          <w:sz w:val="22"/>
        </w:rPr>
        <w:t>The room goes dark. He does not. Independent now — rock and theatre both, no exclusive door to hide behind.</w:t>
      </w:r>
    </w:p>
    <w:p>
      <w:pPr>
        <w:spacing w:after="120" w:before="240" w:line="240" w:lineRule="auto"/>
      </w:pPr>
      <w:r>
        <w:rPr>
          <w:rFonts w:ascii="Georgia" w:hAnsi="Georgia" w:eastAsia="Georgia"/>
          <w:b/>
          <w:i w:val="0"/>
          <w:color w:val="161310"/>
          <w:sz w:val="26"/>
        </w:rPr>
        <w:t>46. 1971 — Follies</w:t>
      </w:r>
    </w:p>
    <w:p>
      <w:pPr>
        <w:spacing w:after="160" w:before="0" w:line="240" w:lineRule="auto"/>
      </w:pPr>
      <w:r>
        <w:rPr>
          <w:rFonts w:ascii="Georgia" w:hAnsi="Georgia" w:eastAsia="Georgia"/>
          <w:b w:val="0"/>
          <w:i w:val="0"/>
          <w:color w:val="161310"/>
          <w:sz w:val="22"/>
        </w:rPr>
        <w:t>Marlene Dietrich, a headdress of stars, a crack down the face. Hal Prince called it the greatest Broadway poster he had ever seen. It opened on David’s thirtieth birthday. The Ziegfeld century ending in one line.</w:t>
      </w:r>
    </w:p>
    <w:p>
      <w:pPr>
        <w:spacing w:after="120" w:before="240" w:line="240" w:lineRule="auto"/>
      </w:pPr>
      <w:r>
        <w:rPr>
          <w:rFonts w:ascii="Georgia" w:hAnsi="Georgia" w:eastAsia="Georgia"/>
          <w:b/>
          <w:i w:val="0"/>
          <w:color w:val="161310"/>
          <w:sz w:val="26"/>
        </w:rPr>
        <w:t>47. 1971 — Frank Merriwell</w:t>
      </w:r>
    </w:p>
    <w:p>
      <w:pPr>
        <w:spacing w:after="160" w:before="0" w:line="240" w:lineRule="auto"/>
      </w:pPr>
      <w:r>
        <w:rPr>
          <w:rFonts w:ascii="Georgia" w:hAnsi="Georgia" w:eastAsia="Georgia"/>
          <w:b w:val="0"/>
          <w:i w:val="0"/>
          <w:color w:val="161310"/>
          <w:sz w:val="22"/>
        </w:rPr>
        <w:t>A concept drawing printed as the finished Longacre sheet. Sometimes the sketch was already the poster.</w:t>
      </w:r>
    </w:p>
    <w:p>
      <w:pPr>
        <w:spacing w:after="120" w:before="240" w:line="240" w:lineRule="auto"/>
      </w:pPr>
      <w:r>
        <w:rPr>
          <w:rFonts w:ascii="Georgia" w:hAnsi="Georgia" w:eastAsia="Georgia"/>
          <w:b/>
          <w:i w:val="0"/>
          <w:color w:val="161310"/>
          <w:sz w:val="26"/>
        </w:rPr>
        <w:t>48. 1971 — Godspell</w:t>
      </w:r>
    </w:p>
    <w:p>
      <w:pPr>
        <w:spacing w:after="160" w:before="0" w:line="240" w:lineRule="auto"/>
      </w:pPr>
      <w:r>
        <w:rPr>
          <w:rFonts w:ascii="Georgia" w:hAnsi="Georgia" w:eastAsia="Georgia"/>
          <w:b w:val="0"/>
          <w:i w:val="0"/>
          <w:color w:val="161310"/>
          <w:sz w:val="22"/>
        </w:rPr>
        <w:t>Lansbury wanted the Follies thing, with Jesus. One hundred dollars plus fifty a month. It ran eight years. He thought it too simple. Simplicity is why it lasted.</w:t>
      </w:r>
    </w:p>
    <w:p>
      <w:pPr>
        <w:spacing w:after="120" w:before="240" w:line="240" w:lineRule="auto"/>
      </w:pPr>
      <w:r>
        <w:rPr>
          <w:rFonts w:ascii="Georgia" w:hAnsi="Georgia" w:eastAsia="Georgia"/>
          <w:b/>
          <w:i w:val="0"/>
          <w:color w:val="161310"/>
          <w:sz w:val="26"/>
        </w:rPr>
        <w:t>49. 1971 — Jesus Christ Superstar</w:t>
      </w:r>
    </w:p>
    <w:p>
      <w:pPr>
        <w:spacing w:after="160" w:before="0" w:line="240" w:lineRule="auto"/>
      </w:pPr>
      <w:r>
        <w:rPr>
          <w:rFonts w:ascii="Georgia" w:hAnsi="Georgia" w:eastAsia="Georgia"/>
          <w:b w:val="0"/>
          <w:i w:val="0"/>
          <w:color w:val="161310"/>
          <w:sz w:val="22"/>
        </w:rPr>
        <w:t>Cathedral-meets-rock. Smithsonian would hang it with Follies and Elvis five years later.</w:t>
      </w:r>
    </w:p>
    <w:p>
      <w:pPr>
        <w:spacing w:after="120" w:before="240" w:line="240" w:lineRule="auto"/>
      </w:pPr>
      <w:r>
        <w:rPr>
          <w:rFonts w:ascii="Georgia" w:hAnsi="Georgia" w:eastAsia="Georgia"/>
          <w:b/>
          <w:i w:val="0"/>
          <w:color w:val="161310"/>
          <w:sz w:val="26"/>
        </w:rPr>
        <w:t>50. 1971 — Lemon Sky</w:t>
      </w:r>
    </w:p>
    <w:p>
      <w:pPr>
        <w:spacing w:after="160" w:before="0" w:line="240" w:lineRule="auto"/>
      </w:pPr>
      <w:r>
        <w:rPr>
          <w:rFonts w:ascii="Georgia" w:hAnsi="Georgia" w:eastAsia="Georgia"/>
          <w:b w:val="0"/>
          <w:i w:val="0"/>
          <w:color w:val="161310"/>
          <w:sz w:val="22"/>
        </w:rPr>
        <w:t>Lanford Wilson. A young Christopher Walken. Off-Broadway light, already theatre-serious.</w:t>
      </w:r>
    </w:p>
    <w:p>
      <w:pPr>
        <w:spacing w:after="120" w:before="240" w:line="240" w:lineRule="auto"/>
      </w:pPr>
      <w:r>
        <w:rPr>
          <w:rFonts w:ascii="Georgia" w:hAnsi="Georgia" w:eastAsia="Georgia"/>
          <w:b/>
          <w:i w:val="0"/>
          <w:color w:val="161310"/>
          <w:sz w:val="26"/>
        </w:rPr>
        <w:t>51. 1971 — The Survival of St. Joan</w:t>
      </w:r>
    </w:p>
    <w:p>
      <w:pPr>
        <w:spacing w:after="160" w:before="0" w:line="240" w:lineRule="auto"/>
      </w:pPr>
      <w:r>
        <w:rPr>
          <w:rFonts w:ascii="Georgia" w:hAnsi="Georgia" w:eastAsia="Georgia"/>
          <w:b w:val="0"/>
          <w:i w:val="0"/>
          <w:color w:val="161310"/>
          <w:sz w:val="22"/>
        </w:rPr>
        <w:t>Rock theatre. He had to talk a producer out of removing the skull. The image needed its death in it.</w:t>
      </w:r>
    </w:p>
    <w:p>
      <w:pPr>
        <w:spacing w:after="120" w:before="240" w:line="240" w:lineRule="auto"/>
      </w:pPr>
      <w:r>
        <w:rPr>
          <w:rFonts w:ascii="Georgia" w:hAnsi="Georgia" w:eastAsia="Georgia"/>
          <w:b/>
          <w:i w:val="0"/>
          <w:color w:val="161310"/>
          <w:sz w:val="26"/>
        </w:rPr>
        <w:t>52. 1972 — Bowie at Carnegie Hall</w:t>
      </w:r>
    </w:p>
    <w:p>
      <w:pPr>
        <w:spacing w:after="160" w:before="0" w:line="240" w:lineRule="auto"/>
      </w:pPr>
      <w:r>
        <w:rPr>
          <w:rFonts w:ascii="Georgia" w:hAnsi="Georgia" w:eastAsia="Georgia"/>
          <w:b w:val="0"/>
          <w:i w:val="0"/>
          <w:color w:val="161310"/>
          <w:sz w:val="22"/>
        </w:rPr>
        <w:t>The debut period, Byrd’s hand on the night. Another room, another first performance on paper.</w:t>
      </w:r>
    </w:p>
    <w:p>
      <w:pPr>
        <w:spacing w:after="120" w:before="240" w:line="240" w:lineRule="auto"/>
      </w:pPr>
      <w:r>
        <w:rPr>
          <w:rFonts w:ascii="Georgia" w:hAnsi="Georgia" w:eastAsia="Georgia"/>
          <w:b/>
          <w:i w:val="0"/>
          <w:color w:val="161310"/>
          <w:sz w:val="26"/>
        </w:rPr>
        <w:t>53. 1972 — Joni Mitchell</w:t>
      </w:r>
    </w:p>
    <w:p>
      <w:pPr>
        <w:spacing w:after="160" w:before="0" w:line="240" w:lineRule="auto"/>
      </w:pPr>
      <w:r>
        <w:rPr>
          <w:rFonts w:ascii="Georgia" w:hAnsi="Georgia" w:eastAsia="Georgia"/>
          <w:b w:val="0"/>
          <w:i w:val="0"/>
          <w:color w:val="161310"/>
          <w:sz w:val="22"/>
        </w:rPr>
        <w:t>A Fillmore-era sheet that the estate still keeps among the saints.</w:t>
      </w:r>
    </w:p>
    <w:p>
      <w:pPr>
        <w:spacing w:after="120" w:before="240" w:line="240" w:lineRule="auto"/>
      </w:pPr>
      <w:r>
        <w:rPr>
          <w:rFonts w:ascii="Georgia" w:hAnsi="Georgia" w:eastAsia="Georgia"/>
          <w:b/>
          <w:i w:val="0"/>
          <w:color w:val="161310"/>
          <w:sz w:val="26"/>
        </w:rPr>
        <w:t>54. 1972 — Royal Shakespeare Company</w:t>
      </w:r>
    </w:p>
    <w:p>
      <w:pPr>
        <w:spacing w:after="160" w:before="0" w:line="240" w:lineRule="auto"/>
      </w:pPr>
      <w:r>
        <w:rPr>
          <w:rFonts w:ascii="Georgia" w:hAnsi="Georgia" w:eastAsia="Georgia"/>
          <w:b w:val="0"/>
          <w:i w:val="0"/>
          <w:color w:val="161310"/>
          <w:sz w:val="22"/>
        </w:rPr>
        <w:t>Concept designs — research plates, theatre hunger beyond Broadway’s title cards.</w:t>
      </w:r>
    </w:p>
    <w:p>
      <w:pPr>
        <w:spacing w:after="120" w:before="240" w:line="240" w:lineRule="auto"/>
      </w:pPr>
      <w:r>
        <w:rPr>
          <w:rFonts w:ascii="Georgia" w:hAnsi="Georgia" w:eastAsia="Georgia"/>
          <w:b/>
          <w:i w:val="0"/>
          <w:color w:val="161310"/>
          <w:sz w:val="26"/>
        </w:rPr>
        <w:t>55. 1973 — Grammy, Tommy</w:t>
      </w:r>
    </w:p>
    <w:p>
      <w:pPr>
        <w:spacing w:after="160" w:before="0" w:line="240" w:lineRule="auto"/>
      </w:pPr>
      <w:r>
        <w:rPr>
          <w:rFonts w:ascii="Georgia" w:hAnsi="Georgia" w:eastAsia="Georgia"/>
          <w:b w:val="0"/>
          <w:i w:val="0"/>
          <w:color w:val="161310"/>
          <w:sz w:val="22"/>
        </w:rPr>
        <w:t>Acid Queen. Merry Clayton. London Symphony Orchestra package. Best Album Package to Wilkes &amp; Braun; David’s certificate in a drawer for decades. Participation, and still a Grammy in the life.</w:t>
      </w:r>
    </w:p>
    <w:p>
      <w:pPr>
        <w:spacing w:after="120" w:before="240" w:line="240" w:lineRule="auto"/>
      </w:pPr>
      <w:r>
        <w:rPr>
          <w:rFonts w:ascii="Georgia" w:hAnsi="Georgia" w:eastAsia="Georgia"/>
          <w:b/>
          <w:i w:val="0"/>
          <w:color w:val="161310"/>
          <w:sz w:val="26"/>
        </w:rPr>
        <w:t>56. 1973 — Grateful Dead, Nassau</w:t>
      </w:r>
    </w:p>
    <w:p>
      <w:pPr>
        <w:spacing w:after="160" w:before="0" w:line="240" w:lineRule="auto"/>
      </w:pPr>
      <w:r>
        <w:rPr>
          <w:rFonts w:ascii="Georgia" w:hAnsi="Georgia" w:eastAsia="Georgia"/>
          <w:b w:val="0"/>
          <w:i w:val="0"/>
          <w:color w:val="161310"/>
          <w:sz w:val="22"/>
        </w:rPr>
        <w:t>Beyond the Fillmore exclusive. Two clean-cut kids boogieing — a swell dance concert. Wit as much as swirl.</w:t>
      </w:r>
    </w:p>
    <w:p>
      <w:pPr>
        <w:spacing w:after="120" w:before="240" w:line="240" w:lineRule="auto"/>
      </w:pPr>
      <w:r>
        <w:rPr>
          <w:rFonts w:ascii="Georgia" w:hAnsi="Georgia" w:eastAsia="Georgia"/>
          <w:b/>
          <w:i w:val="0"/>
          <w:color w:val="161310"/>
          <w:sz w:val="26"/>
        </w:rPr>
        <w:t>57. 1973 — The Lost Colony</w:t>
      </w:r>
    </w:p>
    <w:p>
      <w:pPr>
        <w:spacing w:after="160" w:before="0" w:line="240" w:lineRule="auto"/>
      </w:pPr>
      <w:r>
        <w:rPr>
          <w:rFonts w:ascii="Georgia" w:hAnsi="Georgia" w:eastAsia="Georgia"/>
          <w:b w:val="0"/>
          <w:i w:val="0"/>
          <w:color w:val="161310"/>
          <w:sz w:val="22"/>
        </w:rPr>
        <w:t>Paul Green’s outdoor drama, thirty-third season. A souvenir program covering a different American myth.</w:t>
      </w:r>
    </w:p>
    <w:p>
      <w:pPr>
        <w:spacing w:after="120" w:before="240" w:line="240" w:lineRule="auto"/>
      </w:pPr>
      <w:r>
        <w:rPr>
          <w:rFonts w:ascii="Georgia" w:hAnsi="Georgia" w:eastAsia="Georgia"/>
          <w:b/>
          <w:i w:val="0"/>
          <w:color w:val="161310"/>
          <w:sz w:val="26"/>
        </w:rPr>
        <w:t>58. 1974 — Sally Can’t Dance</w:t>
      </w:r>
    </w:p>
    <w:p>
      <w:pPr>
        <w:spacing w:after="160" w:before="0" w:line="240" w:lineRule="auto"/>
      </w:pPr>
      <w:r>
        <w:rPr>
          <w:rFonts w:ascii="Georgia" w:hAnsi="Georgia" w:eastAsia="Georgia"/>
          <w:b w:val="0"/>
          <w:i w:val="0"/>
          <w:color w:val="161310"/>
          <w:sz w:val="22"/>
        </w:rPr>
        <w:t>Lou Reed’s cover. Retro, sharp, New York. The studio years talking to the Velvet leftover city.</w:t>
      </w:r>
    </w:p>
    <w:p>
      <w:pPr>
        <w:spacing w:after="120" w:before="240" w:line="240" w:lineRule="auto"/>
      </w:pPr>
      <w:r>
        <w:rPr>
          <w:rFonts w:ascii="Georgia" w:hAnsi="Georgia" w:eastAsia="Georgia"/>
          <w:b/>
          <w:i w:val="0"/>
          <w:color w:val="161310"/>
          <w:sz w:val="26"/>
        </w:rPr>
        <w:t>59. 1974 — New York Art Deco Exposition</w:t>
      </w:r>
    </w:p>
    <w:p>
      <w:pPr>
        <w:spacing w:after="160" w:before="0" w:line="240" w:lineRule="auto"/>
      </w:pPr>
      <w:r>
        <w:rPr>
          <w:rFonts w:ascii="Georgia" w:hAnsi="Georgia" w:eastAsia="Georgia"/>
          <w:b w:val="0"/>
          <w:i w:val="0"/>
          <w:color w:val="161310"/>
          <w:sz w:val="22"/>
        </w:rPr>
        <w:t>The sheet he would later name as a favorite — not because it was famous, because it was an object, like the objects in the show.</w:t>
      </w:r>
    </w:p>
    <w:p>
      <w:pPr>
        <w:spacing w:after="120" w:before="240" w:line="240" w:lineRule="auto"/>
      </w:pPr>
      <w:r>
        <w:rPr>
          <w:rFonts w:ascii="Georgia" w:hAnsi="Georgia" w:eastAsia="Georgia"/>
          <w:b/>
          <w:i w:val="0"/>
          <w:color w:val="161310"/>
          <w:sz w:val="26"/>
        </w:rPr>
        <w:t>60. 1974 — The Magic Show</w:t>
      </w:r>
    </w:p>
    <w:p>
      <w:pPr>
        <w:spacing w:after="160" w:before="0" w:line="240" w:lineRule="auto"/>
      </w:pPr>
      <w:r>
        <w:rPr>
          <w:rFonts w:ascii="Georgia" w:hAnsi="Georgia" w:eastAsia="Georgia"/>
          <w:b w:val="0"/>
          <w:i w:val="0"/>
          <w:color w:val="161310"/>
          <w:sz w:val="22"/>
        </w:rPr>
        <w:t>Broadway and Off-Broadway key art. Illusion as a poster problem he knew how to solve.</w:t>
      </w:r>
    </w:p>
    <w:p>
      <w:pPr>
        <w:spacing w:after="120" w:before="240" w:line="240" w:lineRule="auto"/>
      </w:pPr>
      <w:r>
        <w:rPr>
          <w:rFonts w:ascii="Georgia" w:hAnsi="Georgia" w:eastAsia="Georgia"/>
          <w:b/>
          <w:i w:val="0"/>
          <w:color w:val="161310"/>
          <w:sz w:val="26"/>
        </w:rPr>
        <w:t>61. 1975 — Alice Cooper, Nightmare</w:t>
      </w:r>
    </w:p>
    <w:p>
      <w:pPr>
        <w:spacing w:after="160" w:before="0" w:line="240" w:lineRule="auto"/>
      </w:pPr>
      <w:r>
        <w:rPr>
          <w:rFonts w:ascii="Georgia" w:hAnsi="Georgia" w:eastAsia="Georgia"/>
          <w:b w:val="0"/>
          <w:i w:val="0"/>
          <w:color w:val="161310"/>
          <w:sz w:val="22"/>
        </w:rPr>
        <w:t xml:space="preserve">Tour poster for </w:t>
      </w:r>
      <w:r>
        <w:rPr>
          <w:rFonts w:ascii="Georgia" w:hAnsi="Georgia" w:eastAsia="Georgia"/>
          <w:b w:val="0"/>
          <w:i/>
          <w:color w:val="161310"/>
          <w:sz w:val="22"/>
        </w:rPr>
        <w:t>Welcome to My Nightmare</w:t>
      </w:r>
      <w:r>
        <w:rPr>
          <w:rFonts w:ascii="Georgia" w:hAnsi="Georgia" w:eastAsia="Georgia"/>
          <w:b w:val="0"/>
          <w:i w:val="0"/>
          <w:color w:val="161310"/>
          <w:sz w:val="22"/>
        </w:rPr>
        <w:t>. Theatre makeup, rock volume.</w:t>
      </w:r>
    </w:p>
    <w:p>
      <w:pPr>
        <w:spacing w:after="120" w:before="240" w:line="240" w:lineRule="auto"/>
      </w:pPr>
      <w:r>
        <w:rPr>
          <w:rFonts w:ascii="Georgia" w:hAnsi="Georgia" w:eastAsia="Georgia"/>
          <w:b/>
          <w:i w:val="0"/>
          <w:color w:val="161310"/>
          <w:sz w:val="26"/>
        </w:rPr>
        <w:t>62. 1970s — Don Pasquale</w:t>
      </w:r>
    </w:p>
    <w:p>
      <w:pPr>
        <w:spacing w:after="160" w:before="0" w:line="240" w:lineRule="auto"/>
      </w:pPr>
      <w:r>
        <w:rPr>
          <w:rFonts w:ascii="Georgia" w:hAnsi="Georgia" w:eastAsia="Georgia"/>
          <w:b w:val="0"/>
          <w:i w:val="0"/>
          <w:color w:val="161310"/>
          <w:sz w:val="22"/>
        </w:rPr>
        <w:t>Opera. Classical stage, same exacting hand.</w:t>
      </w:r>
    </w:p>
    <w:p>
      <w:pPr>
        <w:spacing w:after="120" w:before="240" w:line="240" w:lineRule="auto"/>
      </w:pPr>
      <w:r>
        <w:rPr>
          <w:rFonts w:ascii="Georgia" w:hAnsi="Georgia" w:eastAsia="Georgia"/>
          <w:b/>
          <w:i w:val="0"/>
          <w:color w:val="161310"/>
          <w:sz w:val="26"/>
        </w:rPr>
        <w:t>63. 1975 — Goodtime Charley</w:t>
      </w:r>
    </w:p>
    <w:p>
      <w:pPr>
        <w:spacing w:after="160" w:before="0" w:line="240" w:lineRule="auto"/>
      </w:pPr>
      <w:r>
        <w:rPr>
          <w:rFonts w:ascii="Georgia" w:hAnsi="Georgia" w:eastAsia="Georgia"/>
          <w:b w:val="0"/>
          <w:i w:val="0"/>
          <w:color w:val="161310"/>
          <w:sz w:val="22"/>
        </w:rPr>
        <w:t>Joel Grey and Ann Reinking. Second Grey musical. Joan of Arc in a Broadway grin.</w:t>
      </w:r>
    </w:p>
    <w:p>
      <w:pPr>
        <w:spacing w:after="120" w:before="240" w:line="240" w:lineRule="auto"/>
      </w:pPr>
      <w:r>
        <w:rPr>
          <w:rFonts w:ascii="Georgia" w:hAnsi="Georgia" w:eastAsia="Georgia"/>
          <w:b/>
          <w:i w:val="0"/>
          <w:color w:val="161310"/>
          <w:sz w:val="26"/>
        </w:rPr>
        <w:t>64. 1970s — Hot L Baltimore</w:t>
      </w:r>
    </w:p>
    <w:p>
      <w:pPr>
        <w:spacing w:after="160" w:before="0" w:line="240" w:lineRule="auto"/>
      </w:pPr>
      <w:r>
        <w:rPr>
          <w:rFonts w:ascii="Georgia" w:hAnsi="Georgia" w:eastAsia="Georgia"/>
          <w:b w:val="0"/>
          <w:i w:val="0"/>
          <w:color w:val="161310"/>
          <w:sz w:val="22"/>
        </w:rPr>
        <w:t>Lanford Wilson again. New York stage as a continuing commission, not a one-off miracle.</w:t>
      </w:r>
    </w:p>
    <w:p>
      <w:pPr>
        <w:spacing w:after="120" w:before="240" w:line="240" w:lineRule="auto"/>
      </w:pPr>
      <w:r>
        <w:rPr>
          <w:rFonts w:ascii="Georgia" w:hAnsi="Georgia" w:eastAsia="Georgia"/>
          <w:b/>
          <w:i w:val="0"/>
          <w:color w:val="161310"/>
          <w:sz w:val="26"/>
        </w:rPr>
        <w:t>65. 1970s — Les Ballets Trockadero</w:t>
      </w:r>
    </w:p>
    <w:p>
      <w:pPr>
        <w:spacing w:after="160" w:before="0" w:line="240" w:lineRule="auto"/>
      </w:pPr>
      <w:r>
        <w:rPr>
          <w:rFonts w:ascii="Georgia" w:hAnsi="Georgia" w:eastAsia="Georgia"/>
          <w:b w:val="0"/>
          <w:i w:val="0"/>
          <w:color w:val="161310"/>
          <w:sz w:val="22"/>
        </w:rPr>
        <w:t>All-male drag ballet. Glamour and bite, which was already his native weather.</w:t>
      </w:r>
    </w:p>
    <w:p>
      <w:pPr>
        <w:spacing w:after="120" w:before="240" w:line="240" w:lineRule="auto"/>
      </w:pPr>
      <w:r>
        <w:rPr>
          <w:rFonts w:ascii="Georgia" w:hAnsi="Georgia" w:eastAsia="Georgia"/>
          <w:b/>
          <w:i w:val="0"/>
          <w:color w:val="161310"/>
          <w:sz w:val="26"/>
        </w:rPr>
        <w:t>66. 1975 — Murder Among Friends</w:t>
      </w:r>
    </w:p>
    <w:p>
      <w:pPr>
        <w:spacing w:after="160" w:before="0" w:line="240" w:lineRule="auto"/>
      </w:pPr>
      <w:r>
        <w:rPr>
          <w:rFonts w:ascii="Georgia" w:hAnsi="Georgia" w:eastAsia="Georgia"/>
          <w:b w:val="0"/>
          <w:i w:val="0"/>
          <w:color w:val="161310"/>
          <w:sz w:val="22"/>
        </w:rPr>
        <w:t>Janet Leigh’s stage debut. Jack Cassidy’s last Broadway. A poster holding a room that would not come again.</w:t>
      </w:r>
    </w:p>
    <w:p>
      <w:pPr>
        <w:spacing w:after="120" w:before="240" w:line="240" w:lineRule="auto"/>
      </w:pPr>
      <w:r>
        <w:rPr>
          <w:rFonts w:ascii="Georgia" w:hAnsi="Georgia" w:eastAsia="Georgia"/>
          <w:b/>
          <w:i w:val="0"/>
          <w:color w:val="161310"/>
          <w:sz w:val="26"/>
        </w:rPr>
        <w:t>67. 1975 — The Day of the Locust</w:t>
      </w:r>
    </w:p>
    <w:p>
      <w:pPr>
        <w:spacing w:after="160" w:before="0" w:line="240" w:lineRule="auto"/>
      </w:pPr>
      <w:r>
        <w:rPr>
          <w:rFonts w:ascii="Georgia" w:hAnsi="Georgia" w:eastAsia="Georgia"/>
          <w:b w:val="0"/>
          <w:i w:val="0"/>
          <w:color w:val="161310"/>
          <w:sz w:val="22"/>
        </w:rPr>
        <w:t>Schlesinger phoned. David nearly hung up on the accent. Nathanael West’s Hollywood as a Byrd sheet.</w:t>
      </w:r>
    </w:p>
    <w:p>
      <w:pPr>
        <w:spacing w:after="120" w:before="240" w:line="240" w:lineRule="auto"/>
      </w:pPr>
      <w:r>
        <w:rPr>
          <w:rFonts w:ascii="Georgia" w:hAnsi="Georgia" w:eastAsia="Georgia"/>
          <w:b/>
          <w:i w:val="0"/>
          <w:color w:val="161310"/>
          <w:sz w:val="26"/>
        </w:rPr>
        <w:t>68. 1975 — The Robber Bridegroom</w:t>
      </w:r>
    </w:p>
    <w:p>
      <w:pPr>
        <w:spacing w:after="160" w:before="0" w:line="240" w:lineRule="auto"/>
      </w:pPr>
      <w:r>
        <w:rPr>
          <w:rFonts w:ascii="Georgia" w:hAnsi="Georgia" w:eastAsia="Georgia"/>
          <w:b w:val="0"/>
          <w:i w:val="0"/>
          <w:color w:val="161310"/>
          <w:sz w:val="22"/>
        </w:rPr>
        <w:t>John Houseman, Eudora Welty. Sketched at Jones Beach in a bathing suit with a thermos of margaritas. A personal favorite.</w:t>
      </w:r>
    </w:p>
    <w:p>
      <w:pPr>
        <w:spacing w:after="120" w:before="240" w:line="240" w:lineRule="auto"/>
      </w:pPr>
      <w:r>
        <w:rPr>
          <w:rFonts w:ascii="Georgia" w:hAnsi="Georgia" w:eastAsia="Georgia"/>
          <w:b/>
          <w:i w:val="0"/>
          <w:color w:val="161310"/>
          <w:sz w:val="26"/>
        </w:rPr>
        <w:t>69. 1970s — Yellow Studio, Chelsea</w:t>
      </w:r>
    </w:p>
    <w:p>
      <w:pPr>
        <w:spacing w:after="160" w:before="0" w:line="240" w:lineRule="auto"/>
      </w:pPr>
      <w:r>
        <w:rPr>
          <w:rFonts w:ascii="Georgia" w:hAnsi="Georgia" w:eastAsia="Georgia"/>
          <w:b w:val="0"/>
          <w:i w:val="0"/>
          <w:color w:val="161310"/>
          <w:sz w:val="22"/>
        </w:rPr>
        <w:t>Seventeen West Seventeenth. Fellini yellow. Five thousand square feet. The loft where Broadway and rock were made like meals.</w:t>
      </w:r>
    </w:p>
    <w:p>
      <w:pPr>
        <w:spacing w:after="120" w:before="240" w:line="240" w:lineRule="auto"/>
      </w:pPr>
      <w:r>
        <w:rPr>
          <w:rFonts w:ascii="Georgia" w:hAnsi="Georgia" w:eastAsia="Georgia"/>
          <w:b/>
          <w:i w:val="0"/>
          <w:color w:val="161310"/>
          <w:sz w:val="26"/>
        </w:rPr>
        <w:t>70. 1976 — Christopher Street</w:t>
      </w:r>
    </w:p>
    <w:p>
      <w:pPr>
        <w:spacing w:after="160" w:before="0" w:line="240" w:lineRule="auto"/>
      </w:pPr>
      <w:r>
        <w:rPr>
          <w:rFonts w:ascii="Georgia" w:hAnsi="Georgia" w:eastAsia="Georgia"/>
          <w:b w:val="0"/>
          <w:i w:val="0"/>
          <w:color w:val="161310"/>
          <w:sz w:val="22"/>
        </w:rPr>
        <w:t>First cover of the first gay literary magazine. He put a public face on a literature that had been asked to whisper.</w:t>
      </w:r>
    </w:p>
    <w:p>
      <w:pPr>
        <w:spacing w:after="120" w:before="240" w:line="240" w:lineRule="auto"/>
      </w:pPr>
      <w:r>
        <w:rPr>
          <w:rFonts w:ascii="Georgia" w:hAnsi="Georgia" w:eastAsia="Georgia"/>
          <w:b/>
          <w:i w:val="0"/>
          <w:color w:val="161310"/>
          <w:sz w:val="26"/>
        </w:rPr>
        <w:t>71. February 3, 1977 — Blondie at the Whisky</w:t>
      </w:r>
    </w:p>
    <w:p>
      <w:pPr>
        <w:spacing w:after="160" w:before="0" w:line="240" w:lineRule="auto"/>
      </w:pPr>
      <w:r>
        <w:rPr>
          <w:rFonts w:ascii="Georgia" w:hAnsi="Georgia" w:eastAsia="Georgia"/>
          <w:b w:val="0"/>
          <w:i w:val="0"/>
          <w:color w:val="161310"/>
          <w:sz w:val="22"/>
        </w:rPr>
        <w:t>Punk-adjacent night, Byrd still drawing the door to the room.</w:t>
      </w:r>
    </w:p>
    <w:p>
      <w:pPr>
        <w:spacing w:after="120" w:before="240" w:line="240" w:lineRule="auto"/>
      </w:pPr>
      <w:r>
        <w:rPr>
          <w:rFonts w:ascii="Georgia" w:hAnsi="Georgia" w:eastAsia="Georgia"/>
          <w:b/>
          <w:i w:val="0"/>
          <w:color w:val="161310"/>
          <w:sz w:val="26"/>
        </w:rPr>
        <w:t>72. 1978 — KISS mural</w:t>
      </w:r>
    </w:p>
    <w:p>
      <w:pPr>
        <w:spacing w:after="160" w:before="0" w:line="240" w:lineRule="auto"/>
      </w:pPr>
      <w:r>
        <w:rPr>
          <w:rFonts w:ascii="Georgia" w:hAnsi="Georgia" w:eastAsia="Georgia"/>
          <w:b w:val="0"/>
          <w:i w:val="0"/>
          <w:color w:val="161310"/>
          <w:sz w:val="22"/>
        </w:rPr>
        <w:t>Four solo albums, four posters, built to hang as one painting. A weekend, two assistants, interlocking faces. Cartoonish because there was no time to render. Grand Guignol, he said, like Kiss themselves.</w:t>
      </w:r>
    </w:p>
    <w:p>
      <w:pPr>
        <w:spacing w:after="120" w:before="240" w:line="240" w:lineRule="auto"/>
      </w:pPr>
      <w:r>
        <w:rPr>
          <w:rFonts w:ascii="Georgia" w:hAnsi="Georgia" w:eastAsia="Georgia"/>
          <w:b/>
          <w:i w:val="0"/>
          <w:color w:val="161310"/>
          <w:sz w:val="26"/>
        </w:rPr>
        <w:t>73. 1978 — Memoir, Sarah Bernhardt</w:t>
      </w:r>
    </w:p>
    <w:p>
      <w:pPr>
        <w:spacing w:after="160" w:before="0" w:line="240" w:lineRule="auto"/>
      </w:pPr>
      <w:r>
        <w:rPr>
          <w:rFonts w:ascii="Georgia" w:hAnsi="Georgia" w:eastAsia="Georgia"/>
          <w:b w:val="0"/>
          <w:i w:val="0"/>
          <w:color w:val="161310"/>
          <w:sz w:val="22"/>
        </w:rPr>
        <w:t>A play about a legend’s last years. He knew something about last acts already.</w:t>
      </w:r>
    </w:p>
    <w:p>
      <w:pPr>
        <w:spacing w:after="120" w:before="240" w:line="240" w:lineRule="auto"/>
      </w:pPr>
      <w:r>
        <w:rPr>
          <w:rFonts w:ascii="Georgia" w:hAnsi="Georgia" w:eastAsia="Georgia"/>
          <w:b/>
          <w:i w:val="0"/>
          <w:color w:val="161310"/>
          <w:sz w:val="26"/>
        </w:rPr>
        <w:t>74. 1978 era — Sex Pistols American Tour</w:t>
      </w:r>
    </w:p>
    <w:p>
      <w:pPr>
        <w:spacing w:after="160" w:before="0" w:line="240" w:lineRule="auto"/>
      </w:pPr>
      <w:r>
        <w:rPr>
          <w:rFonts w:ascii="Georgia" w:hAnsi="Georgia" w:eastAsia="Georgia"/>
          <w:b w:val="0"/>
          <w:i w:val="0"/>
          <w:color w:val="161310"/>
          <w:sz w:val="22"/>
        </w:rPr>
        <w:t>Punk in the catalog. The grammar could go jagged and still be his.</w:t>
      </w:r>
    </w:p>
    <w:p>
      <w:pPr>
        <w:spacing w:after="120" w:before="240" w:line="240" w:lineRule="auto"/>
      </w:pPr>
      <w:r>
        <w:rPr>
          <w:rFonts w:ascii="Georgia" w:hAnsi="Georgia" w:eastAsia="Georgia"/>
          <w:b/>
          <w:i w:val="0"/>
          <w:color w:val="161310"/>
          <w:sz w:val="26"/>
        </w:rPr>
        <w:t>75. 1979 — The Grand Tour</w:t>
      </w:r>
    </w:p>
    <w:p>
      <w:pPr>
        <w:spacing w:after="160" w:before="0" w:line="240" w:lineRule="auto"/>
      </w:pPr>
      <w:r>
        <w:rPr>
          <w:rFonts w:ascii="Georgia" w:hAnsi="Georgia" w:eastAsia="Georgia"/>
          <w:b w:val="0"/>
          <w:i w:val="0"/>
          <w:color w:val="161310"/>
          <w:sz w:val="22"/>
        </w:rPr>
        <w:t>Joel Grey again. End of the New York theatre decade. The loft growing emptier.</w:t>
      </w:r>
    </w:p>
    <w:p>
      <w:pPr>
        <w:spacing w:after="120" w:before="240" w:line="240" w:lineRule="auto"/>
      </w:pPr>
      <w:r>
        <w:rPr>
          <w:rFonts w:ascii="Georgia" w:hAnsi="Georgia" w:eastAsia="Georgia"/>
          <w:b/>
          <w:i w:val="0"/>
          <w:color w:val="161310"/>
          <w:sz w:val="26"/>
        </w:rPr>
        <w:t>76. 1980 — Radio City restoration</w:t>
      </w:r>
    </w:p>
    <w:p>
      <w:pPr>
        <w:spacing w:after="160" w:before="0" w:line="240" w:lineRule="auto"/>
      </w:pPr>
      <w:r>
        <w:rPr>
          <w:rFonts w:ascii="Georgia" w:hAnsi="Georgia" w:eastAsia="Georgia"/>
          <w:b w:val="0"/>
          <w:i w:val="0"/>
          <w:color w:val="161310"/>
          <w:sz w:val="22"/>
        </w:rPr>
        <w:t>A campaign sheet for a palace being saved. Deco speaking to deco.</w:t>
      </w:r>
    </w:p>
    <w:p>
      <w:pPr>
        <w:spacing w:after="120" w:before="240" w:line="240" w:lineRule="auto"/>
      </w:pPr>
      <w:r>
        <w:rPr>
          <w:rFonts w:ascii="Georgia" w:hAnsi="Georgia" w:eastAsia="Georgia"/>
          <w:b/>
          <w:i w:val="0"/>
          <w:color w:val="161310"/>
          <w:sz w:val="26"/>
        </w:rPr>
        <w:t>77. Late 1960s–1970s — Creedence</w:t>
      </w:r>
    </w:p>
    <w:p>
      <w:pPr>
        <w:spacing w:after="160" w:before="0" w:line="240" w:lineRule="auto"/>
      </w:pPr>
      <w:r>
        <w:rPr>
          <w:rFonts w:ascii="Georgia" w:hAnsi="Georgia" w:eastAsia="Georgia"/>
          <w:b w:val="0"/>
          <w:i w:val="0"/>
          <w:color w:val="161310"/>
          <w:sz w:val="22"/>
        </w:rPr>
        <w:t>A CCR commission among the rock saints in the estate catalog — the Fillmore years echoing forward.</w:t>
      </w:r>
    </w:p>
    <w:p>
      <w:pPr>
        <w:spacing w:after="160" w:before="320" w:line="240" w:lineRule="auto"/>
      </w:pPr>
      <w:r>
        <w:rPr>
          <w:rFonts w:ascii="Calibri" w:hAnsi="Calibri" w:eastAsia="Calibri"/>
          <w:b/>
          <w:i w:val="0"/>
          <w:color w:val="A31A1A"/>
          <w:sz w:val="32"/>
        </w:rPr>
        <w:t>Los Angeles</w:t>
      </w:r>
    </w:p>
    <w:p>
      <w:pPr>
        <w:spacing w:after="120" w:before="240" w:line="240" w:lineRule="auto"/>
      </w:pPr>
      <w:r>
        <w:rPr>
          <w:rFonts w:ascii="Georgia" w:hAnsi="Georgia" w:eastAsia="Georgia"/>
          <w:b/>
          <w:i w:val="0"/>
          <w:color w:val="161310"/>
          <w:sz w:val="26"/>
        </w:rPr>
        <w:t>78. 1981 — Van Halen, Fair Warning</w:t>
      </w:r>
    </w:p>
    <w:p>
      <w:pPr>
        <w:spacing w:after="160" w:before="0" w:line="240" w:lineRule="auto"/>
      </w:pPr>
      <w:r>
        <w:rPr>
          <w:rFonts w:ascii="Georgia" w:hAnsi="Georgia" w:eastAsia="Georgia"/>
          <w:b w:val="0"/>
          <w:i w:val="0"/>
          <w:color w:val="161310"/>
          <w:sz w:val="22"/>
        </w:rPr>
        <w:t>He arrives with a portfolio, a toothbrush, and $548. Noel Monk, Fillmore days, now managing Van Halen. Tour book from the Hollywood Athletic Club. The first California lifeline.</w:t>
      </w:r>
    </w:p>
    <w:p>
      <w:pPr>
        <w:spacing w:after="120" w:before="240" w:line="240" w:lineRule="auto"/>
      </w:pPr>
      <w:r>
        <w:rPr>
          <w:rFonts w:ascii="Georgia" w:hAnsi="Georgia" w:eastAsia="Georgia"/>
          <w:b/>
          <w:i w:val="0"/>
          <w:color w:val="161310"/>
          <w:sz w:val="26"/>
        </w:rPr>
        <w:t>79. 1982 — Come Out &amp; Sing Together</w:t>
      </w:r>
    </w:p>
    <w:p>
      <w:pPr>
        <w:spacing w:after="160" w:before="0" w:line="240" w:lineRule="auto"/>
      </w:pPr>
      <w:r>
        <w:rPr>
          <w:rFonts w:ascii="Georgia" w:hAnsi="Georgia" w:eastAsia="Georgia"/>
          <w:b w:val="0"/>
          <w:i w:val="0"/>
          <w:color w:val="161310"/>
          <w:sz w:val="22"/>
        </w:rPr>
        <w:t>New York Gay Choral Festival. The Advocate years approaching. Culture as assignment, assignment as courage.</w:t>
      </w:r>
    </w:p>
    <w:p>
      <w:pPr>
        <w:spacing w:after="120" w:before="240" w:line="240" w:lineRule="auto"/>
      </w:pPr>
      <w:r>
        <w:rPr>
          <w:rFonts w:ascii="Georgia" w:hAnsi="Georgia" w:eastAsia="Georgia"/>
          <w:b/>
          <w:i w:val="0"/>
          <w:color w:val="161310"/>
          <w:sz w:val="26"/>
        </w:rPr>
        <w:t>80. 1982 — Little Shop of Horrors</w:t>
      </w:r>
    </w:p>
    <w:p>
      <w:pPr>
        <w:spacing w:after="160" w:before="0" w:line="240" w:lineRule="auto"/>
      </w:pPr>
      <w:r>
        <w:rPr>
          <w:rFonts w:ascii="Georgia" w:hAnsi="Georgia" w:eastAsia="Georgia"/>
          <w:b w:val="0"/>
          <w:i w:val="0"/>
          <w:color w:val="161310"/>
          <w:sz w:val="22"/>
        </w:rPr>
        <w:t>WPA Theatre. Off-Off-Broadway. He named it among his favorites — not the Winter Garden glory, the grimy little shop he loved.</w:t>
      </w:r>
    </w:p>
    <w:p>
      <w:pPr>
        <w:spacing w:after="120" w:before="240" w:line="240" w:lineRule="auto"/>
      </w:pPr>
      <w:r>
        <w:rPr>
          <w:rFonts w:ascii="Georgia" w:hAnsi="Georgia" w:eastAsia="Georgia"/>
          <w:b/>
          <w:i w:val="0"/>
          <w:color w:val="161310"/>
          <w:sz w:val="26"/>
        </w:rPr>
        <w:t>81. 1984–1986 — The Advocate</w:t>
      </w:r>
    </w:p>
    <w:p>
      <w:pPr>
        <w:spacing w:after="160" w:before="0" w:line="240" w:lineRule="auto"/>
      </w:pPr>
      <w:r>
        <w:rPr>
          <w:rFonts w:ascii="Georgia" w:hAnsi="Georgia" w:eastAsia="Georgia"/>
          <w:b w:val="0"/>
          <w:i w:val="0"/>
          <w:color w:val="161310"/>
          <w:sz w:val="22"/>
        </w:rPr>
        <w:t>Hired to turn a tabloid glossy. He did. Then Hollywood made him hide the work. The art was not the poison. He thought he was.</w:t>
      </w:r>
    </w:p>
    <w:p>
      <w:pPr>
        <w:spacing w:after="120" w:before="240" w:line="240" w:lineRule="auto"/>
      </w:pPr>
      <w:r>
        <w:rPr>
          <w:rFonts w:ascii="Georgia" w:hAnsi="Georgia" w:eastAsia="Georgia"/>
          <w:b/>
          <w:i w:val="0"/>
          <w:color w:val="161310"/>
          <w:sz w:val="26"/>
        </w:rPr>
        <w:t>82. 1980s — AIDS</w:t>
      </w:r>
    </w:p>
    <w:p>
      <w:pPr>
        <w:spacing w:after="160" w:before="0" w:line="240" w:lineRule="auto"/>
      </w:pPr>
      <w:r>
        <w:rPr>
          <w:rFonts w:ascii="Georgia" w:hAnsi="Georgia" w:eastAsia="Georgia"/>
          <w:b w:val="0"/>
          <w:i w:val="0"/>
          <w:color w:val="161310"/>
          <w:sz w:val="22"/>
        </w:rPr>
        <w:t>Jolino joined the buddy program so as not to live in fear. Hospital rounds. Medications. Partners carried through. Ordinary life, for years, in a plague. Jon Shaheen died around 1989. They made peace.</w:t>
      </w:r>
    </w:p>
    <w:p>
      <w:pPr>
        <w:spacing w:after="120" w:before="240" w:line="240" w:lineRule="auto"/>
      </w:pPr>
      <w:r>
        <w:rPr>
          <w:rFonts w:ascii="Georgia" w:hAnsi="Georgia" w:eastAsia="Georgia"/>
          <w:b/>
          <w:i w:val="0"/>
          <w:color w:val="161310"/>
          <w:sz w:val="26"/>
        </w:rPr>
        <w:t>83. 1985 — Byrd/Beserra Studios</w:t>
      </w:r>
    </w:p>
    <w:p>
      <w:pPr>
        <w:spacing w:after="160" w:before="0" w:line="240" w:lineRule="auto"/>
      </w:pPr>
      <w:r>
        <w:rPr>
          <w:rFonts w:ascii="Georgia" w:hAnsi="Georgia" w:eastAsia="Georgia"/>
          <w:b w:val="0"/>
          <w:i w:val="0"/>
          <w:color w:val="161310"/>
          <w:sz w:val="22"/>
        </w:rPr>
        <w:t>Illustration and mosaic. A business as well as a marriage-in-waiting. The American Cinematheque / Pan-Pacific sheet from this founding year still sits among Jolino’s favorites.</w:t>
      </w:r>
    </w:p>
    <w:p>
      <w:pPr>
        <w:spacing w:after="120" w:before="240" w:line="240" w:lineRule="auto"/>
      </w:pPr>
      <w:r>
        <w:rPr>
          <w:rFonts w:ascii="Georgia" w:hAnsi="Georgia" w:eastAsia="Georgia"/>
          <w:b/>
          <w:i w:val="0"/>
          <w:color w:val="161310"/>
          <w:sz w:val="26"/>
        </w:rPr>
        <w:t>84. 1985 — Jolino</w:t>
      </w:r>
    </w:p>
    <w:p>
      <w:pPr>
        <w:spacing w:after="160" w:before="0" w:line="240" w:lineRule="auto"/>
      </w:pPr>
      <w:r>
        <w:rPr>
          <w:rFonts w:ascii="Georgia" w:hAnsi="Georgia" w:eastAsia="Georgia"/>
          <w:b w:val="0"/>
          <w:i w:val="0"/>
          <w:color w:val="161310"/>
          <w:sz w:val="22"/>
        </w:rPr>
        <w:t>They had already begun. Light in a bar, November 1981. Friends, David said. Jolino said no. Forty years. The reason he stayed straight. The reason he stayed in Los Angeles.</w:t>
      </w:r>
    </w:p>
    <w:p>
      <w:pPr>
        <w:spacing w:after="120" w:before="240" w:line="240" w:lineRule="auto"/>
      </w:pPr>
      <w:r>
        <w:rPr>
          <w:rFonts w:ascii="Georgia" w:hAnsi="Georgia" w:eastAsia="Georgia"/>
          <w:b/>
          <w:i w:val="0"/>
          <w:color w:val="161310"/>
          <w:sz w:val="26"/>
        </w:rPr>
        <w:t>85. Thanksgiving 1987 — Babbitt</w:t>
      </w:r>
    </w:p>
    <w:p>
      <w:pPr>
        <w:spacing w:after="160" w:before="0" w:line="240" w:lineRule="auto"/>
      </w:pPr>
      <w:r>
        <w:rPr>
          <w:rFonts w:ascii="Georgia" w:hAnsi="Georgia" w:eastAsia="Georgia"/>
          <w:b w:val="0"/>
          <w:i w:val="0"/>
          <w:color w:val="161310"/>
          <w:sz w:val="22"/>
        </w:rPr>
        <w:t>KCRW, L.A. Theatre Works, Sinclair Lewis for a marathon broadcast. Radio as another stage for the hand.</w:t>
      </w:r>
    </w:p>
    <w:p>
      <w:pPr>
        <w:spacing w:after="120" w:before="240" w:line="240" w:lineRule="auto"/>
      </w:pPr>
      <w:r>
        <w:rPr>
          <w:rFonts w:ascii="Georgia" w:hAnsi="Georgia" w:eastAsia="Georgia"/>
          <w:b/>
          <w:i w:val="0"/>
          <w:color w:val="161310"/>
          <w:sz w:val="26"/>
        </w:rPr>
        <w:t>86. 1989 — Product illustration</w:t>
      </w:r>
    </w:p>
    <w:p>
      <w:pPr>
        <w:spacing w:after="160" w:before="0" w:line="240" w:lineRule="auto"/>
      </w:pPr>
      <w:r>
        <w:rPr>
          <w:rFonts w:ascii="Georgia" w:hAnsi="Georgia" w:eastAsia="Georgia"/>
          <w:b w:val="0"/>
          <w:i w:val="0"/>
          <w:color w:val="161310"/>
          <w:sz w:val="22"/>
        </w:rPr>
        <w:t>Egg rolls, ATMs, hamburgers, blinds — chicken scratching, he called it, while the city learned he was not only New York. Survival drawings. They kept him in the chair.</w:t>
      </w:r>
    </w:p>
    <w:p>
      <w:pPr>
        <w:spacing w:after="120" w:before="240" w:line="240" w:lineRule="auto"/>
      </w:pPr>
      <w:r>
        <w:rPr>
          <w:rFonts w:ascii="Georgia" w:hAnsi="Georgia" w:eastAsia="Georgia"/>
          <w:b/>
          <w:i w:val="0"/>
          <w:color w:val="161310"/>
          <w:sz w:val="26"/>
        </w:rPr>
        <w:t>87. 1991–2002 — Warner Bros.</w:t>
      </w:r>
    </w:p>
    <w:p>
      <w:pPr>
        <w:spacing w:after="160" w:before="0" w:line="240" w:lineRule="auto"/>
      </w:pPr>
      <w:r>
        <w:rPr>
          <w:rFonts w:ascii="Georgia" w:hAnsi="Georgia" w:eastAsia="Georgia"/>
          <w:b w:val="0"/>
          <w:i w:val="0"/>
          <w:color w:val="161310"/>
          <w:sz w:val="22"/>
        </w:rPr>
        <w:t>Senior illustrator. Looney Tunes, Hanna-Barbera, style guides with muscle. He called it his real art education. A computer, he told frightened inkers, is a tool like a brush.</w:t>
      </w:r>
    </w:p>
    <w:p>
      <w:pPr>
        <w:spacing w:after="120" w:before="240" w:line="240" w:lineRule="auto"/>
      </w:pPr>
      <w:r>
        <w:rPr>
          <w:rFonts w:ascii="Georgia" w:hAnsi="Georgia" w:eastAsia="Georgia"/>
          <w:b/>
          <w:i w:val="0"/>
          <w:color w:val="161310"/>
          <w:sz w:val="26"/>
        </w:rPr>
        <w:t>88. 1990s — Streisand</w:t>
      </w:r>
    </w:p>
    <w:p>
      <w:pPr>
        <w:spacing w:after="160" w:before="0" w:line="240" w:lineRule="auto"/>
      </w:pPr>
      <w:r>
        <w:rPr>
          <w:rFonts w:ascii="Georgia" w:hAnsi="Georgia" w:eastAsia="Georgia"/>
          <w:b w:val="0"/>
          <w:i w:val="0"/>
          <w:color w:val="161310"/>
          <w:sz w:val="22"/>
        </w:rPr>
        <w:t>Entertainment key art beyond rock and musicals. A face he knew how to make legendary on paper.</w:t>
      </w:r>
    </w:p>
    <w:p>
      <w:pPr>
        <w:spacing w:after="120" w:before="240" w:line="240" w:lineRule="auto"/>
      </w:pPr>
      <w:r>
        <w:rPr>
          <w:rFonts w:ascii="Georgia" w:hAnsi="Georgia" w:eastAsia="Georgia"/>
          <w:b/>
          <w:i w:val="0"/>
          <w:color w:val="161310"/>
          <w:sz w:val="26"/>
        </w:rPr>
        <w:t>89. 1990s — BUGSLAGIO</w:t>
      </w:r>
    </w:p>
    <w:p>
      <w:pPr>
        <w:spacing w:after="160" w:before="0" w:line="240" w:lineRule="auto"/>
      </w:pPr>
      <w:r>
        <w:rPr>
          <w:rFonts w:ascii="Georgia" w:hAnsi="Georgia" w:eastAsia="Georgia"/>
          <w:b w:val="0"/>
          <w:i w:val="0"/>
          <w:color w:val="161310"/>
          <w:sz w:val="22"/>
        </w:rPr>
        <w:t>Bugs at the Bellagio. Warner-era character painting for a palace of chance.</w:t>
      </w:r>
    </w:p>
    <w:p>
      <w:pPr>
        <w:spacing w:after="120" w:before="240" w:line="240" w:lineRule="auto"/>
      </w:pPr>
      <w:r>
        <w:rPr>
          <w:rFonts w:ascii="Georgia" w:hAnsi="Georgia" w:eastAsia="Georgia"/>
          <w:b/>
          <w:i w:val="0"/>
          <w:color w:val="161310"/>
          <w:sz w:val="26"/>
        </w:rPr>
        <w:t>90. 1990s — Dolly Parton</w:t>
      </w:r>
    </w:p>
    <w:p>
      <w:pPr>
        <w:spacing w:after="160" w:before="0" w:line="240" w:lineRule="auto"/>
      </w:pPr>
      <w:r>
        <w:rPr>
          <w:rFonts w:ascii="Georgia" w:hAnsi="Georgia" w:eastAsia="Georgia"/>
          <w:b w:val="0"/>
          <w:i w:val="0"/>
          <w:color w:val="161310"/>
          <w:sz w:val="22"/>
        </w:rPr>
        <w:t>Another portrait in the catalog — country glamour in a Byrd line.</w:t>
      </w:r>
    </w:p>
    <w:p>
      <w:pPr>
        <w:spacing w:after="120" w:before="240" w:line="240" w:lineRule="auto"/>
      </w:pPr>
      <w:r>
        <w:rPr>
          <w:rFonts w:ascii="Georgia" w:hAnsi="Georgia" w:eastAsia="Georgia"/>
          <w:b/>
          <w:i w:val="0"/>
          <w:color w:val="161310"/>
          <w:sz w:val="26"/>
        </w:rPr>
        <w:t>91. 1997 — Rennert’s Gallery, twenty-fifth</w:t>
      </w:r>
    </w:p>
    <w:p>
      <w:pPr>
        <w:spacing w:after="160" w:before="0" w:line="240" w:lineRule="auto"/>
      </w:pPr>
      <w:r>
        <w:rPr>
          <w:rFonts w:ascii="Georgia" w:hAnsi="Georgia" w:eastAsia="Georgia"/>
          <w:b w:val="0"/>
          <w:i w:val="0"/>
          <w:color w:val="161310"/>
          <w:sz w:val="22"/>
        </w:rPr>
        <w:t>A poster about posters. The auction house asking the man who had become history to draw the night.</w:t>
      </w:r>
    </w:p>
    <w:p>
      <w:pPr>
        <w:spacing w:after="120" w:before="240" w:line="240" w:lineRule="auto"/>
      </w:pPr>
      <w:r>
        <w:rPr>
          <w:rFonts w:ascii="Georgia" w:hAnsi="Georgia" w:eastAsia="Georgia"/>
          <w:b/>
          <w:i w:val="0"/>
          <w:color w:val="161310"/>
          <w:sz w:val="26"/>
        </w:rPr>
        <w:t>92. 1998 — HEADS</w:t>
      </w:r>
    </w:p>
    <w:p>
      <w:pPr>
        <w:spacing w:after="160" w:before="0" w:line="240" w:lineRule="auto"/>
      </w:pPr>
      <w:r>
        <w:rPr>
          <w:rFonts w:ascii="Georgia" w:hAnsi="Georgia" w:eastAsia="Georgia"/>
          <w:b w:val="0"/>
          <w:i w:val="0"/>
          <w:color w:val="161310"/>
          <w:sz w:val="22"/>
        </w:rPr>
        <w:t>A folio of ten heads: Hendrix, Follies, Godspell among them. The career looking at itself, face by face.</w:t>
      </w:r>
    </w:p>
    <w:p>
      <w:pPr>
        <w:spacing w:after="120" w:before="240" w:line="240" w:lineRule="auto"/>
      </w:pPr>
      <w:r>
        <w:rPr>
          <w:rFonts w:ascii="Georgia" w:hAnsi="Georgia" w:eastAsia="Georgia"/>
          <w:b/>
          <w:i w:val="0"/>
          <w:color w:val="161310"/>
          <w:sz w:val="26"/>
        </w:rPr>
        <w:t>93. 1998 — Looney Tunes Masterpiece</w:t>
      </w:r>
    </w:p>
    <w:p>
      <w:pPr>
        <w:spacing w:after="160" w:before="0" w:line="240" w:lineRule="auto"/>
      </w:pPr>
      <w:r>
        <w:rPr>
          <w:rFonts w:ascii="Georgia" w:hAnsi="Georgia" w:eastAsia="Georgia"/>
          <w:b w:val="0"/>
          <w:i w:val="0"/>
          <w:color w:val="161310"/>
          <w:sz w:val="22"/>
        </w:rPr>
        <w:t>Acrylics: Picasso recast, Degas Bugs, Warhol Batman. Fine art and licensed characters in the same breath, which was always the point.</w:t>
      </w:r>
    </w:p>
    <w:p>
      <w:pPr>
        <w:spacing w:after="160" w:before="320" w:line="240" w:lineRule="auto"/>
      </w:pPr>
      <w:r>
        <w:rPr>
          <w:rFonts w:ascii="Calibri" w:hAnsi="Calibri" w:eastAsia="Calibri"/>
          <w:b/>
          <w:i w:val="0"/>
          <w:color w:val="A31A1A"/>
          <w:sz w:val="32"/>
        </w:rPr>
        <w:t>Later light</w:t>
      </w:r>
    </w:p>
    <w:p>
      <w:pPr>
        <w:spacing w:after="120" w:before="240" w:line="240" w:lineRule="auto"/>
      </w:pPr>
      <w:r>
        <w:rPr>
          <w:rFonts w:ascii="Georgia" w:hAnsi="Georgia" w:eastAsia="Georgia"/>
          <w:b/>
          <w:i w:val="0"/>
          <w:color w:val="161310"/>
          <w:sz w:val="26"/>
        </w:rPr>
        <w:t>94. Early 2000s — Harry Potter</w:t>
      </w:r>
    </w:p>
    <w:p>
      <w:pPr>
        <w:spacing w:after="160" w:before="0" w:line="240" w:lineRule="auto"/>
      </w:pPr>
      <w:r>
        <w:rPr>
          <w:rFonts w:ascii="Georgia" w:hAnsi="Georgia" w:eastAsia="Georgia"/>
          <w:b w:val="0"/>
          <w:i w:val="0"/>
          <w:color w:val="161310"/>
          <w:sz w:val="22"/>
        </w:rPr>
        <w:t>More than three hundred style-guide drawings for the first films. A visual cornerstone. Children who never heard of Fillmore still walk through rooms he helped invent.</w:t>
      </w:r>
    </w:p>
    <w:p>
      <w:pPr>
        <w:spacing w:after="120" w:before="240" w:line="240" w:lineRule="auto"/>
      </w:pPr>
      <w:r>
        <w:rPr>
          <w:rFonts w:ascii="Georgia" w:hAnsi="Georgia" w:eastAsia="Georgia"/>
          <w:b/>
          <w:i w:val="0"/>
          <w:color w:val="161310"/>
          <w:sz w:val="26"/>
        </w:rPr>
        <w:t>95. 2005–2008 — Encores!</w:t>
      </w:r>
    </w:p>
    <w:p>
      <w:pPr>
        <w:spacing w:after="160" w:before="0" w:line="240" w:lineRule="auto"/>
      </w:pPr>
      <w:r>
        <w:rPr>
          <w:rFonts w:ascii="Georgia" w:hAnsi="Georgia" w:eastAsia="Georgia"/>
          <w:b w:val="0"/>
          <w:i w:val="0"/>
          <w:color w:val="161310"/>
          <w:sz w:val="22"/>
        </w:rPr>
        <w:t xml:space="preserve">City Center: </w:t>
      </w:r>
      <w:r>
        <w:rPr>
          <w:rFonts w:ascii="Georgia" w:hAnsi="Georgia" w:eastAsia="Georgia"/>
          <w:b w:val="0"/>
          <w:i/>
          <w:color w:val="161310"/>
          <w:sz w:val="22"/>
        </w:rPr>
        <w:t>The Apple Tree</w:t>
      </w:r>
      <w:r>
        <w:rPr>
          <w:rFonts w:ascii="Georgia" w:hAnsi="Georgia" w:eastAsia="Georgia"/>
          <w:b w:val="0"/>
          <w:i w:val="0"/>
          <w:color w:val="161310"/>
          <w:sz w:val="22"/>
        </w:rPr>
        <w:t xml:space="preserve">, </w:t>
      </w:r>
      <w:r>
        <w:rPr>
          <w:rFonts w:ascii="Georgia" w:hAnsi="Georgia" w:eastAsia="Georgia"/>
          <w:b w:val="0"/>
          <w:i/>
          <w:color w:val="161310"/>
          <w:sz w:val="22"/>
        </w:rPr>
        <w:t>Follies</w:t>
      </w:r>
      <w:r>
        <w:rPr>
          <w:rFonts w:ascii="Georgia" w:hAnsi="Georgia" w:eastAsia="Georgia"/>
          <w:b w:val="0"/>
          <w:i w:val="0"/>
          <w:color w:val="161310"/>
          <w:sz w:val="22"/>
        </w:rPr>
        <w:t xml:space="preserve"> again, </w:t>
      </w:r>
      <w:r>
        <w:rPr>
          <w:rFonts w:ascii="Georgia" w:hAnsi="Georgia" w:eastAsia="Georgia"/>
          <w:b w:val="0"/>
          <w:i/>
          <w:color w:val="161310"/>
          <w:sz w:val="22"/>
        </w:rPr>
        <w:t>No, No, Nanette</w:t>
      </w:r>
      <w:r>
        <w:rPr>
          <w:rFonts w:ascii="Georgia" w:hAnsi="Georgia" w:eastAsia="Georgia"/>
          <w:b w:val="0"/>
          <w:i w:val="0"/>
          <w:color w:val="161310"/>
          <w:sz w:val="22"/>
        </w:rPr>
        <w:t xml:space="preserve">, </w:t>
      </w:r>
      <w:r>
        <w:rPr>
          <w:rFonts w:ascii="Georgia" w:hAnsi="Georgia" w:eastAsia="Georgia"/>
          <w:b w:val="0"/>
          <w:i/>
          <w:color w:val="161310"/>
          <w:sz w:val="22"/>
        </w:rPr>
        <w:t>On the Town</w:t>
      </w:r>
      <w:r>
        <w:rPr>
          <w:rFonts w:ascii="Georgia" w:hAnsi="Georgia" w:eastAsia="Georgia"/>
          <w:b w:val="0"/>
          <w:i w:val="0"/>
          <w:color w:val="161310"/>
          <w:sz w:val="22"/>
        </w:rPr>
        <w:t>. Broadway’s afterlife, still wanting his face.</w:t>
      </w:r>
    </w:p>
    <w:p>
      <w:pPr>
        <w:spacing w:after="120" w:before="240" w:line="240" w:lineRule="auto"/>
      </w:pPr>
      <w:r>
        <w:rPr>
          <w:rFonts w:ascii="Georgia" w:hAnsi="Georgia" w:eastAsia="Georgia"/>
          <w:b/>
          <w:i w:val="0"/>
          <w:color w:val="161310"/>
          <w:sz w:val="26"/>
        </w:rPr>
        <w:t>96. 2006 — Forest Lawn centennial</w:t>
      </w:r>
    </w:p>
    <w:p>
      <w:pPr>
        <w:spacing w:after="160" w:before="0" w:line="240" w:lineRule="auto"/>
      </w:pPr>
      <w:r>
        <w:rPr>
          <w:rFonts w:ascii="Georgia" w:hAnsi="Georgia" w:eastAsia="Georgia"/>
          <w:b w:val="0"/>
          <w:i w:val="0"/>
          <w:color w:val="161310"/>
          <w:sz w:val="22"/>
        </w:rPr>
        <w:t>Southern California’s memorial parks at one hundred years. Even the cemetery asked him to make an object worth keeping.</w:t>
      </w:r>
    </w:p>
    <w:p>
      <w:pPr>
        <w:spacing w:after="120" w:before="240" w:line="240" w:lineRule="auto"/>
      </w:pPr>
      <w:r>
        <w:rPr>
          <w:rFonts w:ascii="Georgia" w:hAnsi="Georgia" w:eastAsia="Georgia"/>
          <w:b/>
          <w:i w:val="0"/>
          <w:color w:val="161310"/>
          <w:sz w:val="26"/>
        </w:rPr>
        <w:t>97. 2007 — Ringling retrospective</w:t>
      </w:r>
    </w:p>
    <w:p>
      <w:pPr>
        <w:spacing w:after="160" w:before="0" w:line="240" w:lineRule="auto"/>
      </w:pPr>
      <w:r>
        <w:rPr>
          <w:rFonts w:ascii="Georgia" w:hAnsi="Georgia" w:eastAsia="Georgia"/>
          <w:b w:val="0"/>
          <w:i w:val="0"/>
          <w:color w:val="161310"/>
          <w:sz w:val="22"/>
        </w:rPr>
        <w:t>First full looking-back. The career hung as a life, not a product wall.</w:t>
      </w:r>
    </w:p>
    <w:p>
      <w:pPr>
        <w:spacing w:after="120" w:before="240" w:line="240" w:lineRule="auto"/>
      </w:pPr>
      <w:r>
        <w:rPr>
          <w:rFonts w:ascii="Georgia" w:hAnsi="Georgia" w:eastAsia="Georgia"/>
          <w:b/>
          <w:i w:val="0"/>
          <w:color w:val="161310"/>
          <w:sz w:val="26"/>
        </w:rPr>
        <w:t>98. 2009 — Fantasy Fest, Key West</w:t>
      </w:r>
    </w:p>
    <w:p>
      <w:pPr>
        <w:spacing w:after="160" w:before="0" w:line="240" w:lineRule="auto"/>
      </w:pPr>
      <w:r>
        <w:rPr>
          <w:rFonts w:ascii="Georgia" w:hAnsi="Georgia" w:eastAsia="Georgia"/>
          <w:b w:val="0"/>
          <w:i w:val="0"/>
          <w:color w:val="161310"/>
          <w:sz w:val="22"/>
        </w:rPr>
        <w:t>A late festival sheet. He was still answering the phone with a drawing.</w:t>
      </w:r>
    </w:p>
    <w:p>
      <w:pPr>
        <w:spacing w:after="120" w:before="240" w:line="240" w:lineRule="auto"/>
      </w:pPr>
      <w:r>
        <w:rPr>
          <w:rFonts w:ascii="Georgia" w:hAnsi="Georgia" w:eastAsia="Georgia"/>
          <w:b/>
          <w:i w:val="0"/>
          <w:color w:val="161310"/>
          <w:sz w:val="26"/>
        </w:rPr>
        <w:t>99. 2010 — Set the Walls on Fire</w:t>
      </w:r>
    </w:p>
    <w:p>
      <w:pPr>
        <w:spacing w:after="160" w:before="0" w:line="240" w:lineRule="auto"/>
      </w:pPr>
      <w:r>
        <w:rPr>
          <w:rFonts w:ascii="Georgia" w:hAnsi="Georgia" w:eastAsia="Georgia"/>
          <w:b w:val="0"/>
          <w:i w:val="0"/>
          <w:color w:val="161310"/>
          <w:sz w:val="22"/>
        </w:rPr>
        <w:t>Forty years. The title is the instruction. He had been doing it since L’Oursin.</w:t>
      </w:r>
    </w:p>
    <w:p>
      <w:pPr>
        <w:spacing w:after="120" w:before="240" w:line="240" w:lineRule="auto"/>
      </w:pPr>
      <w:r>
        <w:rPr>
          <w:rFonts w:ascii="Georgia" w:hAnsi="Georgia" w:eastAsia="Georgia"/>
          <w:b/>
          <w:i w:val="0"/>
          <w:color w:val="161310"/>
          <w:sz w:val="26"/>
        </w:rPr>
        <w:t>100. 2011 — The Byrd Show</w:t>
      </w:r>
    </w:p>
    <w:p>
      <w:pPr>
        <w:spacing w:after="160" w:before="0" w:line="240" w:lineRule="auto"/>
      </w:pPr>
      <w:r>
        <w:rPr>
          <w:rFonts w:ascii="Georgia" w:hAnsi="Georgia" w:eastAsia="Georgia"/>
          <w:b w:val="0"/>
          <w:i w:val="0"/>
          <w:color w:val="161310"/>
          <w:sz w:val="22"/>
        </w:rPr>
        <w:t>Brand Library, Burbank. Forty years of art and design. The Art Deco Exposition poster hung at seven feet — the favorite, finally the size of a room.</w:t>
      </w:r>
    </w:p>
    <w:p>
      <w:pPr>
        <w:spacing w:after="120" w:before="240" w:line="240" w:lineRule="auto"/>
      </w:pPr>
      <w:r>
        <w:rPr>
          <w:rFonts w:ascii="Georgia" w:hAnsi="Georgia" w:eastAsia="Georgia"/>
          <w:b/>
          <w:i w:val="0"/>
          <w:color w:val="161310"/>
          <w:sz w:val="26"/>
        </w:rPr>
        <w:t>101. July 9, 2013 — Married Jolino Beserra</w:t>
      </w:r>
    </w:p>
    <w:p>
      <w:pPr>
        <w:spacing w:after="160" w:before="0" w:line="240" w:lineRule="auto"/>
      </w:pPr>
      <w:r>
        <w:rPr>
          <w:rFonts w:ascii="Georgia" w:hAnsi="Georgia" w:eastAsia="Georgia"/>
          <w:b w:val="0"/>
          <w:i w:val="0"/>
          <w:color w:val="161310"/>
          <w:sz w:val="22"/>
        </w:rPr>
        <w:t>Long Beach City Hall. Decades already lived. The law catching up to the house with the dogs.</w:t>
      </w:r>
    </w:p>
    <w:p>
      <w:pPr>
        <w:spacing w:after="120" w:before="240" w:line="240" w:lineRule="auto"/>
      </w:pPr>
      <w:r>
        <w:rPr>
          <w:rFonts w:ascii="Georgia" w:hAnsi="Georgia" w:eastAsia="Georgia"/>
          <w:b/>
          <w:i w:val="0"/>
          <w:color w:val="161310"/>
          <w:sz w:val="26"/>
        </w:rPr>
        <w:t>102. 2013 — Prince, 3rd Eye Girl</w:t>
      </w:r>
    </w:p>
    <w:p>
      <w:pPr>
        <w:spacing w:after="160" w:before="0" w:line="240" w:lineRule="auto"/>
      </w:pPr>
      <w:r>
        <w:rPr>
          <w:rFonts w:ascii="Georgia" w:hAnsi="Georgia" w:eastAsia="Georgia"/>
          <w:b w:val="0"/>
          <w:i w:val="0"/>
          <w:color w:val="161310"/>
          <w:sz w:val="22"/>
        </w:rPr>
        <w:t>Late rock. The Fillmore grammar still fluent in another century.</w:t>
      </w:r>
    </w:p>
    <w:p>
      <w:pPr>
        <w:spacing w:after="120" w:before="240" w:line="240" w:lineRule="auto"/>
      </w:pPr>
      <w:r>
        <w:rPr>
          <w:rFonts w:ascii="Georgia" w:hAnsi="Georgia" w:eastAsia="Georgia"/>
          <w:b/>
          <w:i w:val="0"/>
          <w:color w:val="161310"/>
          <w:sz w:val="26"/>
        </w:rPr>
        <w:t>103. 2014 — Centennial poster</w:t>
      </w:r>
    </w:p>
    <w:p>
      <w:pPr>
        <w:spacing w:after="160" w:before="0" w:line="240" w:lineRule="auto"/>
      </w:pPr>
      <w:r>
        <w:rPr>
          <w:rFonts w:ascii="Georgia" w:hAnsi="Georgia" w:eastAsia="Georgia"/>
          <w:b w:val="0"/>
          <w:i w:val="0"/>
          <w:color w:val="161310"/>
          <w:sz w:val="22"/>
        </w:rPr>
        <w:t>A hundredth anniversary of something he was asked to bless. Wrapping-up years, still working.</w:t>
      </w:r>
    </w:p>
    <w:p>
      <w:pPr>
        <w:spacing w:after="120" w:before="240" w:line="240" w:lineRule="auto"/>
      </w:pPr>
      <w:r>
        <w:rPr>
          <w:rFonts w:ascii="Georgia" w:hAnsi="Georgia" w:eastAsia="Georgia"/>
          <w:b/>
          <w:i w:val="0"/>
          <w:color w:val="161310"/>
          <w:sz w:val="26"/>
        </w:rPr>
        <w:t>104. 2014 — Crosby, Stills &amp; Nash</w:t>
      </w:r>
    </w:p>
    <w:p>
      <w:pPr>
        <w:spacing w:after="160" w:before="0" w:line="240" w:lineRule="auto"/>
      </w:pPr>
      <w:r>
        <w:rPr>
          <w:rFonts w:ascii="Georgia" w:hAnsi="Georgia" w:eastAsia="Georgia"/>
          <w:b w:val="0"/>
          <w:i w:val="0"/>
          <w:color w:val="161310"/>
          <w:sz w:val="22"/>
        </w:rPr>
        <w:t>Another rock client from the long list. Harmony as a poster problem he already knew.</w:t>
      </w:r>
    </w:p>
    <w:p>
      <w:pPr>
        <w:spacing w:after="120" w:before="240" w:line="240" w:lineRule="auto"/>
      </w:pPr>
      <w:r>
        <w:rPr>
          <w:rFonts w:ascii="Georgia" w:hAnsi="Georgia" w:eastAsia="Georgia"/>
          <w:b/>
          <w:i w:val="0"/>
          <w:color w:val="161310"/>
          <w:sz w:val="26"/>
        </w:rPr>
        <w:t>105. 2015 — Grateful Dead, Fare Thee Well</w:t>
      </w:r>
    </w:p>
    <w:p>
      <w:pPr>
        <w:spacing w:after="160" w:before="0" w:line="240" w:lineRule="auto"/>
      </w:pPr>
      <w:r>
        <w:rPr>
          <w:rFonts w:ascii="Georgia" w:hAnsi="Georgia" w:eastAsia="Georgia"/>
          <w:b w:val="0"/>
          <w:i w:val="0"/>
          <w:color w:val="161310"/>
          <w:sz w:val="22"/>
        </w:rPr>
        <w:t>Sugar skulls, fifty years. A commemorative that is its own stop, not a reprint of 1973.</w:t>
      </w:r>
    </w:p>
    <w:p>
      <w:pPr>
        <w:spacing w:after="120" w:before="240" w:line="240" w:lineRule="auto"/>
      </w:pPr>
      <w:r>
        <w:rPr>
          <w:rFonts w:ascii="Georgia" w:hAnsi="Georgia" w:eastAsia="Georgia"/>
          <w:b/>
          <w:i w:val="0"/>
          <w:color w:val="161310"/>
          <w:sz w:val="26"/>
        </w:rPr>
        <w:t>106. 2015 — The Byrds, Benelux tribute</w:t>
      </w:r>
    </w:p>
    <w:p>
      <w:pPr>
        <w:spacing w:after="160" w:before="0" w:line="240" w:lineRule="auto"/>
      </w:pPr>
      <w:r>
        <w:rPr>
          <w:rFonts w:ascii="Georgia" w:hAnsi="Georgia" w:eastAsia="Georgia"/>
          <w:b w:val="0"/>
          <w:i w:val="0"/>
          <w:color w:val="161310"/>
          <w:sz w:val="22"/>
        </w:rPr>
        <w:t>A 1971 Dutch concert that never had an original Byrd sheet. In 2015 he gave it one. Namesake, and a debt paid late.</w:t>
      </w:r>
    </w:p>
    <w:p>
      <w:pPr>
        <w:spacing w:after="120" w:before="240" w:line="240" w:lineRule="auto"/>
      </w:pPr>
      <w:r>
        <w:rPr>
          <w:rFonts w:ascii="Georgia" w:hAnsi="Georgia" w:eastAsia="Georgia"/>
          <w:b/>
          <w:i w:val="0"/>
          <w:color w:val="161310"/>
          <w:sz w:val="26"/>
        </w:rPr>
        <w:t>107. October 9, 2015 — Vanity Fair</w:t>
      </w:r>
    </w:p>
    <w:p>
      <w:pPr>
        <w:spacing w:after="160" w:before="0" w:line="240" w:lineRule="auto"/>
      </w:pPr>
      <w:r>
        <w:rPr>
          <w:rFonts w:ascii="Georgia" w:hAnsi="Georgia" w:eastAsia="Georgia"/>
          <w:b w:val="0"/>
          <w:i w:val="0"/>
          <w:color w:val="161310"/>
          <w:sz w:val="22"/>
        </w:rPr>
        <w:t>Fifty years of illustration, in his own sentences. The magazine finally said what the walls had said since 1968.</w:t>
      </w:r>
    </w:p>
    <w:p>
      <w:pPr>
        <w:spacing w:after="120" w:before="240" w:line="240" w:lineRule="auto"/>
      </w:pPr>
      <w:r>
        <w:rPr>
          <w:rFonts w:ascii="Georgia" w:hAnsi="Georgia" w:eastAsia="Georgia"/>
          <w:b/>
          <w:i w:val="0"/>
          <w:color w:val="161310"/>
          <w:sz w:val="26"/>
        </w:rPr>
        <w:t>108. 2017 — Summer of Love, fiftieth</w:t>
      </w:r>
    </w:p>
    <w:p>
      <w:pPr>
        <w:spacing w:after="160" w:before="0" w:line="240" w:lineRule="auto"/>
      </w:pPr>
      <w:r>
        <w:rPr>
          <w:rFonts w:ascii="Georgia" w:hAnsi="Georgia" w:eastAsia="Georgia"/>
          <w:b w:val="0"/>
          <w:i w:val="0"/>
          <w:color w:val="161310"/>
          <w:sz w:val="22"/>
        </w:rPr>
        <w:t>Polo Fields, Rock Poster Society, Golden Gate Park. He had not been a Haight artist. He had been the East Coast answer. They asked him anyway.</w:t>
      </w:r>
    </w:p>
    <w:p>
      <w:pPr>
        <w:spacing w:after="120" w:before="240" w:line="240" w:lineRule="auto"/>
      </w:pPr>
      <w:r>
        <w:rPr>
          <w:rFonts w:ascii="Georgia" w:hAnsi="Georgia" w:eastAsia="Georgia"/>
          <w:b/>
          <w:i w:val="0"/>
          <w:color w:val="161310"/>
          <w:sz w:val="26"/>
        </w:rPr>
        <w:t>109. 2019 — Woodstock, fiftieth</w:t>
      </w:r>
    </w:p>
    <w:p>
      <w:pPr>
        <w:spacing w:after="160" w:before="0" w:line="240" w:lineRule="auto"/>
      </w:pPr>
      <w:r>
        <w:rPr>
          <w:rFonts w:ascii="Georgia" w:hAnsi="Georgia" w:eastAsia="Georgia"/>
          <w:b w:val="0"/>
          <w:i w:val="0"/>
          <w:color w:val="161310"/>
          <w:sz w:val="22"/>
        </w:rPr>
        <w:t>Two sheets: sunburst and amphorae, then a performer-list border. The unused girl with the urn, honored at last, on purpose.</w:t>
      </w:r>
    </w:p>
    <w:p>
      <w:pPr>
        <w:spacing w:after="120" w:before="240" w:line="240" w:lineRule="auto"/>
      </w:pPr>
      <w:r>
        <w:rPr>
          <w:rFonts w:ascii="Georgia" w:hAnsi="Georgia" w:eastAsia="Georgia"/>
          <w:b/>
          <w:i w:val="0"/>
          <w:color w:val="161310"/>
          <w:sz w:val="26"/>
        </w:rPr>
        <w:t>110. 2023 — Poster Child</w:t>
      </w:r>
    </w:p>
    <w:p>
      <w:pPr>
        <w:spacing w:after="160" w:before="0" w:line="240" w:lineRule="auto"/>
      </w:pPr>
      <w:r>
        <w:rPr>
          <w:rFonts w:ascii="Georgia" w:hAnsi="Georgia" w:eastAsia="Georgia"/>
          <w:b w:val="0"/>
          <w:i w:val="0"/>
          <w:color w:val="161310"/>
          <w:sz w:val="22"/>
        </w:rPr>
        <w:t>Abrams. Robert von Goeben. Marc Myers’s foreword. Jolino’s afterword. The technicolor life in his own voice, unsanitized. The book of the posters and the man who made them.</w:t>
      </w:r>
    </w:p>
    <w:p>
      <w:pPr>
        <w:spacing w:after="120" w:before="240" w:line="240" w:lineRule="auto"/>
      </w:pPr>
      <w:r>
        <w:rPr>
          <w:rFonts w:ascii="Georgia" w:hAnsi="Georgia" w:eastAsia="Georgia"/>
          <w:b/>
          <w:i w:val="0"/>
          <w:color w:val="161310"/>
          <w:sz w:val="26"/>
        </w:rPr>
        <w:t>111. 2024 — Albuquerque</w:t>
      </w:r>
    </w:p>
    <w:p>
      <w:pPr>
        <w:spacing w:after="160" w:before="0" w:line="240" w:lineRule="auto"/>
      </w:pPr>
      <w:r>
        <w:rPr>
          <w:rFonts w:ascii="Georgia" w:hAnsi="Georgia" w:eastAsia="Georgia"/>
          <w:b w:val="0"/>
          <w:i w:val="0"/>
          <w:color w:val="161310"/>
          <w:sz w:val="22"/>
        </w:rPr>
        <w:t>They leave Los Angeles after more than forty years. A last photograph the day before David goes. A new chapter they do not get to finish together in the old house.</w:t>
      </w:r>
    </w:p>
    <w:p>
      <w:pPr>
        <w:spacing w:after="120" w:before="240" w:line="240" w:lineRule="auto"/>
      </w:pPr>
      <w:r>
        <w:rPr>
          <w:rFonts w:ascii="Georgia" w:hAnsi="Georgia" w:eastAsia="Georgia"/>
          <w:b/>
          <w:i w:val="0"/>
          <w:color w:val="161310"/>
          <w:sz w:val="26"/>
        </w:rPr>
        <w:t>112. February 3, 2025 — Died in Albuquerque, 83</w:t>
      </w:r>
    </w:p>
    <w:p>
      <w:pPr>
        <w:spacing w:after="160" w:before="0" w:line="240" w:lineRule="auto"/>
      </w:pPr>
      <w:r>
        <w:rPr>
          <w:rFonts w:ascii="Georgia" w:hAnsi="Georgia" w:eastAsia="Georgia"/>
          <w:b w:val="0"/>
          <w:i w:val="0"/>
          <w:color w:val="161310"/>
          <w:sz w:val="22"/>
        </w:rPr>
        <w:t>Pneumonia, after COVID had already taken its tax on heart and lung. Jolino confirmed it. The hand that gave nights their faces went still.</w:t>
      </w:r>
    </w:p>
    <w:p>
      <w:pPr>
        <w:spacing w:after="120" w:before="240" w:line="240" w:lineRule="auto"/>
      </w:pPr>
      <w:r>
        <w:rPr>
          <w:rFonts w:ascii="Georgia" w:hAnsi="Georgia" w:eastAsia="Georgia"/>
          <w:b/>
          <w:i w:val="0"/>
          <w:color w:val="161310"/>
          <w:sz w:val="26"/>
        </w:rPr>
        <w:t>113. 2025 onward — The estate</w:t>
      </w:r>
    </w:p>
    <w:p>
      <w:pPr>
        <w:spacing w:after="160" w:before="0" w:line="240" w:lineRule="auto"/>
      </w:pPr>
      <w:r>
        <w:rPr>
          <w:rFonts w:ascii="Georgia" w:hAnsi="Georgia" w:eastAsia="Georgia"/>
          <w:b w:val="0"/>
          <w:i w:val="0"/>
          <w:color w:val="161310"/>
          <w:sz w:val="22"/>
        </w:rPr>
        <w:t>Jolino Beserra keeps the work: preservation, catalog, licensing, the embossed mark, the public access. The objects remain. They still perform.</w:t>
      </w:r>
    </w:p>
    <w:p>
      <w:pPr>
        <w:spacing w:after="160" w:before="0" w:line="240" w:lineRule="auto"/>
      </w:pPr>
      <w:r>
        <w:rPr>
          <w:rFonts w:ascii="Georgia" w:hAnsi="Georgia" w:eastAsia="Georgia"/>
          <w:b w:val="0"/>
          <w:i/>
          <w:color w:val="161310"/>
          <w:sz w:val="22"/>
        </w:rPr>
        <w:t>Drawn from Poster Child (2023), the estate chronology, and the public record. Written to honor David Edward Byrd — painter, designer, illustrator — and the art that arrived before the curtain.</w:t>
      </w:r>
    </w:p>
    <w:sectPr w:rsidR="00FC693F" w:rsidRPr="0006063C" w:rsidSect="00034616">
      <w:headerReference w:type="default" r:id="rId9"/>
      <w:footerReference w:type="default" r:id="rId10"/>
      <w:pgSz w:w="12240" w:h="15840"/>
      <w:pgMar w:top="1440" w:right="1584" w:bottom="1440"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Georgia" w:hAnsi="Georgia" w:eastAsia="Georgia"/>
        <w:b w:val="0"/>
        <w:i/>
        <w:color w:val="5E574E"/>
        <w:sz w:val="16"/>
      </w:rPr>
      <w:t>Biography  ·  Estate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eastAsia="Georgia"/>
        <w:b w:val="0"/>
        <w:i/>
        <w:color w:val="5E574E"/>
        <w:sz w:val="18"/>
      </w:rPr>
      <w:t>The Estate of David Edward Byrd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